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56EB" w:rsidRDefault="00B356EB" w:rsidP="00096708">
      <w:pPr>
        <w:rPr>
          <w:u w:val="single"/>
        </w:rPr>
      </w:pPr>
    </w:p>
    <w:p w:rsidR="00B356EB" w:rsidRDefault="00B356EB" w:rsidP="00096708">
      <w:pPr>
        <w:rPr>
          <w:u w:val="single"/>
        </w:rPr>
      </w:pPr>
    </w:p>
    <w:p w:rsidR="00B356EB" w:rsidRDefault="00B356EB" w:rsidP="00096708">
      <w:pPr>
        <w:rPr>
          <w:u w:val="single"/>
        </w:rPr>
      </w:pPr>
    </w:p>
    <w:p w:rsidR="00B356EB" w:rsidRDefault="00B356EB" w:rsidP="00096708">
      <w:pPr>
        <w:rPr>
          <w:u w:val="single"/>
        </w:rPr>
      </w:pPr>
    </w:p>
    <w:p w:rsidR="00B356EB" w:rsidRDefault="00B356EB" w:rsidP="00096708">
      <w:pPr>
        <w:rPr>
          <w:u w:val="single"/>
        </w:rPr>
      </w:pPr>
    </w:p>
    <w:p w:rsidR="00B356EB" w:rsidRDefault="00B356EB" w:rsidP="00096708">
      <w:pPr>
        <w:rPr>
          <w:u w:val="single"/>
        </w:rPr>
      </w:pPr>
    </w:p>
    <w:p w:rsidR="00B356EB" w:rsidRDefault="00B356EB" w:rsidP="00096708">
      <w:pPr>
        <w:rPr>
          <w:u w:val="single"/>
        </w:rPr>
      </w:pPr>
    </w:p>
    <w:p w:rsidR="00B356EB" w:rsidRDefault="00B356EB" w:rsidP="00096708">
      <w:pPr>
        <w:rPr>
          <w:u w:val="single"/>
        </w:rPr>
      </w:pPr>
    </w:p>
    <w:p w:rsidR="00B356EB" w:rsidRDefault="00B356EB" w:rsidP="00096708">
      <w:pPr>
        <w:rPr>
          <w:u w:val="single"/>
        </w:rPr>
      </w:pPr>
    </w:p>
    <w:p w:rsidR="00B356EB" w:rsidRDefault="00B356EB" w:rsidP="00096708">
      <w:pPr>
        <w:rPr>
          <w:u w:val="single"/>
        </w:rPr>
      </w:pPr>
    </w:p>
    <w:p w:rsidR="00B356EB" w:rsidRDefault="00B356EB" w:rsidP="00096708">
      <w:pPr>
        <w:rPr>
          <w:u w:val="single"/>
        </w:rPr>
      </w:pPr>
    </w:p>
    <w:p w:rsidR="00B356EB" w:rsidRDefault="00B356EB" w:rsidP="00096708">
      <w:pPr>
        <w:rPr>
          <w:u w:val="single"/>
        </w:rPr>
      </w:pPr>
    </w:p>
    <w:p w:rsidR="00B356EB" w:rsidRDefault="00B356EB" w:rsidP="00096708">
      <w:pPr>
        <w:rPr>
          <w:u w:val="single"/>
        </w:rPr>
      </w:pPr>
    </w:p>
    <w:p w:rsidR="00B356EB" w:rsidRDefault="00B356EB" w:rsidP="003255D4">
      <w:pPr>
        <w:pStyle w:val="Default"/>
        <w:jc w:val="both"/>
        <w:rPr>
          <w:b/>
          <w:bCs/>
          <w:color w:val="auto"/>
          <w:sz w:val="28"/>
          <w:szCs w:val="28"/>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84"/>
        <w:gridCol w:w="284"/>
        <w:gridCol w:w="1275"/>
        <w:gridCol w:w="2694"/>
        <w:gridCol w:w="1559"/>
        <w:gridCol w:w="52"/>
        <w:gridCol w:w="1620"/>
      </w:tblGrid>
      <w:tr w:rsidR="00B356EB" w:rsidTr="007362EC">
        <w:trPr>
          <w:trHeight w:val="1312"/>
        </w:trPr>
        <w:tc>
          <w:tcPr>
            <w:tcW w:w="2268" w:type="dxa"/>
            <w:gridSpan w:val="2"/>
          </w:tcPr>
          <w:p w:rsidR="00B356EB" w:rsidRPr="007362EC" w:rsidRDefault="00B356EB" w:rsidP="007362EC">
            <w:pPr>
              <w:spacing w:line="240" w:lineRule="auto"/>
              <w:rPr>
                <w:rFonts w:ascii="Times New Roman" w:hAnsi="Times New Roman"/>
              </w:rPr>
            </w:pPr>
            <w:r>
              <w:rPr>
                <w:noProof/>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23.4pt;margin-top:3.3pt;width:65.25pt;height:56.25pt;z-index:251658240">
                  <v:imagedata r:id="rId7" o:title=""/>
                </v:shape>
              </w:pict>
            </w:r>
          </w:p>
        </w:tc>
        <w:tc>
          <w:tcPr>
            <w:tcW w:w="5580" w:type="dxa"/>
            <w:gridSpan w:val="4"/>
          </w:tcPr>
          <w:p w:rsidR="00B356EB" w:rsidRPr="007362EC" w:rsidRDefault="00B356EB" w:rsidP="007362EC">
            <w:pPr>
              <w:spacing w:line="240" w:lineRule="auto"/>
              <w:rPr>
                <w:rFonts w:ascii="Times New Roman" w:hAnsi="Times New Roman"/>
                <w:sz w:val="18"/>
                <w:szCs w:val="18"/>
              </w:rPr>
            </w:pPr>
            <w:r w:rsidRPr="007362EC">
              <w:rPr>
                <w:rFonts w:ascii="Times New Roman" w:hAnsi="Times New Roman"/>
                <w:sz w:val="18"/>
                <w:szCs w:val="18"/>
              </w:rPr>
              <w:t xml:space="preserve">Objednatel:                                                                                                            </w:t>
            </w:r>
            <w:r w:rsidRPr="007362EC">
              <w:rPr>
                <w:rFonts w:ascii="Times New Roman" w:hAnsi="Times New Roman"/>
              </w:rPr>
              <w:t xml:space="preserve">                      </w:t>
            </w:r>
            <w:r w:rsidRPr="007362EC">
              <w:rPr>
                <w:rFonts w:ascii="Times New Roman" w:hAnsi="Times New Roman"/>
                <w:b/>
                <w:bCs/>
                <w:sz w:val="18"/>
                <w:szCs w:val="18"/>
              </w:rPr>
              <w:t xml:space="preserve">SPRÁVA ŽELEZNIČNÍ DOPRAVNÍ CESTY, </w:t>
            </w:r>
            <w:r w:rsidRPr="007362EC">
              <w:rPr>
                <w:rFonts w:ascii="Times New Roman" w:hAnsi="Times New Roman"/>
                <w:sz w:val="18"/>
                <w:szCs w:val="18"/>
              </w:rPr>
              <w:t>státní organizace</w:t>
            </w:r>
          </w:p>
          <w:p w:rsidR="00B356EB" w:rsidRPr="007362EC" w:rsidRDefault="00B356EB" w:rsidP="007362EC">
            <w:pPr>
              <w:spacing w:line="240" w:lineRule="auto"/>
              <w:rPr>
                <w:rFonts w:ascii="Times New Roman" w:hAnsi="Times New Roman"/>
                <w:b/>
                <w:bCs/>
                <w:sz w:val="18"/>
                <w:szCs w:val="18"/>
              </w:rPr>
            </w:pPr>
            <w:r w:rsidRPr="007362EC">
              <w:rPr>
                <w:rFonts w:ascii="Times New Roman" w:hAnsi="Times New Roman"/>
                <w:b/>
                <w:bCs/>
                <w:sz w:val="18"/>
                <w:szCs w:val="18"/>
              </w:rPr>
              <w:t>OBLASTNÍ ŘEDITELSTVÍ OLOMOUC</w:t>
            </w:r>
          </w:p>
          <w:p w:rsidR="00B356EB" w:rsidRPr="007362EC" w:rsidRDefault="00B356EB" w:rsidP="007362EC">
            <w:pPr>
              <w:spacing w:line="240" w:lineRule="auto"/>
              <w:rPr>
                <w:rFonts w:ascii="Times New Roman" w:hAnsi="Times New Roman"/>
                <w:b/>
                <w:bCs/>
                <w:sz w:val="18"/>
                <w:szCs w:val="18"/>
              </w:rPr>
            </w:pPr>
            <w:r w:rsidRPr="007362EC">
              <w:rPr>
                <w:rFonts w:ascii="Times New Roman" w:hAnsi="Times New Roman"/>
                <w:sz w:val="18"/>
                <w:szCs w:val="18"/>
              </w:rPr>
              <w:t>Nerudova 1, 772 58 Olomouc</w:t>
            </w:r>
          </w:p>
        </w:tc>
        <w:tc>
          <w:tcPr>
            <w:tcW w:w="1620" w:type="dxa"/>
          </w:tcPr>
          <w:p w:rsidR="00B356EB" w:rsidRPr="007362EC" w:rsidRDefault="00B356EB" w:rsidP="007362EC">
            <w:pPr>
              <w:spacing w:line="240" w:lineRule="auto"/>
              <w:rPr>
                <w:rFonts w:ascii="Times New Roman" w:hAnsi="Times New Roman"/>
              </w:rPr>
            </w:pPr>
            <w:r w:rsidRPr="007362EC">
              <w:rPr>
                <w:rFonts w:ascii="Times New Roman" w:hAnsi="Times New Roman"/>
                <w:sz w:val="18"/>
                <w:szCs w:val="18"/>
              </w:rPr>
              <w:t>Souprava č.:</w:t>
            </w:r>
          </w:p>
        </w:tc>
      </w:tr>
      <w:tr w:rsidR="00B356EB" w:rsidTr="002D4C0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CellMar>
            <w:left w:w="70" w:type="dxa"/>
            <w:right w:w="70" w:type="dxa"/>
          </w:tblCellMar>
          <w:tblLook w:val="0000"/>
        </w:tblPrEx>
        <w:trPr>
          <w:cantSplit/>
        </w:trPr>
        <w:tc>
          <w:tcPr>
            <w:tcW w:w="2269" w:type="dxa"/>
            <w:gridSpan w:val="2"/>
            <w:vMerge w:val="restart"/>
            <w:tcBorders>
              <w:top w:val="single" w:sz="18" w:space="0" w:color="auto"/>
              <w:left w:val="single" w:sz="18" w:space="0" w:color="auto"/>
              <w:bottom w:val="nil"/>
              <w:right w:val="single" w:sz="12" w:space="0" w:color="auto"/>
            </w:tcBorders>
          </w:tcPr>
          <w:p w:rsidR="00B356EB" w:rsidRDefault="00B356EB" w:rsidP="00853E38">
            <w:pPr>
              <w:spacing w:before="20" w:after="20" w:line="240" w:lineRule="auto"/>
              <w:jc w:val="center"/>
              <w:rPr>
                <w:b/>
                <w:bCs/>
                <w:sz w:val="24"/>
              </w:rPr>
            </w:pPr>
            <w:r>
              <w:rPr>
                <w:b/>
                <w:bCs/>
              </w:rPr>
              <w:t xml:space="preserve">    </w:t>
            </w:r>
          </w:p>
          <w:p w:rsidR="00B356EB" w:rsidRPr="002701F8" w:rsidRDefault="00B356EB" w:rsidP="00853E38">
            <w:pPr>
              <w:spacing w:before="20" w:after="20" w:line="240" w:lineRule="auto"/>
              <w:jc w:val="center"/>
              <w:rPr>
                <w:b/>
                <w:bCs/>
                <w:sz w:val="22"/>
              </w:rPr>
            </w:pPr>
            <w:r w:rsidRPr="002701F8">
              <w:rPr>
                <w:b/>
                <w:bCs/>
                <w:sz w:val="22"/>
              </w:rPr>
              <w:t>IČ: 466 17 </w:t>
            </w:r>
            <w:r w:rsidRPr="002701F8">
              <w:rPr>
                <w:rFonts w:ascii="Times New Roman" w:hAnsi="Times New Roman"/>
                <w:b/>
                <w:bCs/>
                <w:sz w:val="22"/>
              </w:rPr>
              <w:t>906</w:t>
            </w:r>
          </w:p>
          <w:p w:rsidR="00B356EB" w:rsidRPr="002701F8" w:rsidRDefault="00B356EB" w:rsidP="00853E38">
            <w:pPr>
              <w:snapToGrid w:val="0"/>
              <w:spacing w:before="20" w:after="20" w:line="240" w:lineRule="auto"/>
              <w:jc w:val="center"/>
              <w:rPr>
                <w:rFonts w:ascii="Times New Roman" w:hAnsi="Times New Roman"/>
                <w:b/>
                <w:bCs/>
                <w:sz w:val="22"/>
              </w:rPr>
            </w:pPr>
            <w:r w:rsidRPr="002701F8">
              <w:rPr>
                <w:rFonts w:ascii="Times New Roman" w:hAnsi="Times New Roman"/>
                <w:b/>
                <w:bCs/>
                <w:sz w:val="22"/>
              </w:rPr>
              <w:t>R.č.ČKAIT:1201526</w:t>
            </w:r>
          </w:p>
        </w:tc>
        <w:tc>
          <w:tcPr>
            <w:tcW w:w="7157" w:type="dxa"/>
            <w:gridSpan w:val="5"/>
            <w:tcBorders>
              <w:top w:val="single" w:sz="18" w:space="0" w:color="auto"/>
              <w:left w:val="single" w:sz="12" w:space="0" w:color="auto"/>
              <w:bottom w:val="single" w:sz="12" w:space="0" w:color="auto"/>
              <w:right w:val="single" w:sz="18" w:space="0" w:color="auto"/>
            </w:tcBorders>
          </w:tcPr>
          <w:p w:rsidR="00B356EB" w:rsidRDefault="00B356EB" w:rsidP="00853E38">
            <w:pPr>
              <w:snapToGrid w:val="0"/>
              <w:spacing w:before="20" w:after="20" w:line="240" w:lineRule="auto"/>
              <w:jc w:val="center"/>
              <w:rPr>
                <w:b/>
                <w:bCs/>
                <w:spacing w:val="-6"/>
                <w:sz w:val="12"/>
              </w:rPr>
            </w:pPr>
          </w:p>
        </w:tc>
      </w:tr>
      <w:tr w:rsidR="00B356EB" w:rsidRPr="00083C74" w:rsidTr="002D4C0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CellMar>
            <w:left w:w="70" w:type="dxa"/>
            <w:right w:w="70" w:type="dxa"/>
          </w:tblCellMar>
          <w:tblLook w:val="0000"/>
        </w:tblPrEx>
        <w:trPr>
          <w:cantSplit/>
        </w:trPr>
        <w:tc>
          <w:tcPr>
            <w:tcW w:w="2269" w:type="dxa"/>
            <w:gridSpan w:val="2"/>
            <w:vMerge/>
            <w:tcBorders>
              <w:top w:val="single" w:sz="18" w:space="0" w:color="auto"/>
              <w:left w:val="single" w:sz="18" w:space="0" w:color="auto"/>
              <w:bottom w:val="nil"/>
              <w:right w:val="single" w:sz="12" w:space="0" w:color="auto"/>
            </w:tcBorders>
            <w:vAlign w:val="center"/>
          </w:tcPr>
          <w:p w:rsidR="00B356EB" w:rsidRDefault="00B356EB" w:rsidP="002D4C07">
            <w:pPr>
              <w:rPr>
                <w:b/>
                <w:bCs/>
              </w:rPr>
            </w:pPr>
          </w:p>
        </w:tc>
        <w:tc>
          <w:tcPr>
            <w:tcW w:w="3969" w:type="dxa"/>
            <w:gridSpan w:val="2"/>
            <w:tcBorders>
              <w:top w:val="single" w:sz="12" w:space="0" w:color="auto"/>
              <w:left w:val="single" w:sz="12" w:space="0" w:color="auto"/>
              <w:bottom w:val="nil"/>
              <w:right w:val="nil"/>
            </w:tcBorders>
          </w:tcPr>
          <w:p w:rsidR="00B356EB" w:rsidRDefault="00B356EB" w:rsidP="002D4C07">
            <w:pPr>
              <w:spacing w:before="60" w:after="20"/>
              <w:jc w:val="center"/>
              <w:rPr>
                <w:b/>
                <w:color w:val="1F497D"/>
                <w:sz w:val="24"/>
              </w:rPr>
            </w:pPr>
            <w:r>
              <w:rPr>
                <w:b/>
                <w:color w:val="1F497D"/>
              </w:rPr>
              <w:t>ELEKTROPROJEKTY</w:t>
            </w:r>
          </w:p>
          <w:p w:rsidR="00B356EB" w:rsidRDefault="00B356EB" w:rsidP="002D4C07">
            <w:pPr>
              <w:spacing w:before="60" w:after="20"/>
              <w:jc w:val="center"/>
            </w:pPr>
            <w:r>
              <w:rPr>
                <w:b/>
              </w:rPr>
              <w:t>KAMARÁD VLADIMÍR</w:t>
            </w:r>
          </w:p>
          <w:p w:rsidR="00B356EB" w:rsidRDefault="00B356EB" w:rsidP="002D4C07">
            <w:pPr>
              <w:snapToGrid w:val="0"/>
              <w:spacing w:before="60" w:after="20"/>
              <w:jc w:val="center"/>
              <w:rPr>
                <w:b/>
                <w:bCs/>
                <w:sz w:val="24"/>
              </w:rPr>
            </w:pPr>
            <w:r>
              <w:rPr>
                <w:b/>
              </w:rPr>
              <w:t>Štěpánov, U Parku 72/7</w:t>
            </w:r>
          </w:p>
        </w:tc>
        <w:tc>
          <w:tcPr>
            <w:tcW w:w="1559" w:type="dxa"/>
            <w:tcBorders>
              <w:top w:val="single" w:sz="12" w:space="0" w:color="auto"/>
              <w:left w:val="single" w:sz="12" w:space="0" w:color="auto"/>
              <w:bottom w:val="nil"/>
              <w:right w:val="single" w:sz="6" w:space="0" w:color="auto"/>
            </w:tcBorders>
          </w:tcPr>
          <w:p w:rsidR="00B356EB" w:rsidRPr="00083C74" w:rsidRDefault="00B356EB" w:rsidP="002D4C07">
            <w:pPr>
              <w:pStyle w:val="Heading3"/>
              <w:rPr>
                <w:rFonts w:eastAsia="Arial Unicode MS"/>
                <w:sz w:val="18"/>
                <w:szCs w:val="18"/>
              </w:rPr>
            </w:pPr>
            <w:r w:rsidRPr="00083C74">
              <w:rPr>
                <w:sz w:val="18"/>
                <w:szCs w:val="18"/>
              </w:rPr>
              <w:t>Číslo zakázky</w:t>
            </w:r>
          </w:p>
          <w:p w:rsidR="00B356EB" w:rsidRPr="00DA48F3" w:rsidRDefault="00B356EB" w:rsidP="002D4C07">
            <w:pPr>
              <w:snapToGrid w:val="0"/>
              <w:spacing w:before="60" w:after="20"/>
              <w:jc w:val="center"/>
              <w:rPr>
                <w:b/>
                <w:bCs/>
                <w:sz w:val="24"/>
              </w:rPr>
            </w:pPr>
            <w:r>
              <w:rPr>
                <w:b/>
                <w:bCs/>
              </w:rPr>
              <w:t>08</w:t>
            </w:r>
            <w:r w:rsidRPr="00DA48F3">
              <w:rPr>
                <w:b/>
                <w:bCs/>
              </w:rPr>
              <w:t>/</w:t>
            </w:r>
            <w:r>
              <w:rPr>
                <w:b/>
                <w:bCs/>
              </w:rPr>
              <w:t>03/</w:t>
            </w:r>
            <w:r w:rsidRPr="00DA48F3">
              <w:rPr>
                <w:b/>
                <w:bCs/>
              </w:rPr>
              <w:t>201</w:t>
            </w:r>
            <w:r>
              <w:rPr>
                <w:b/>
                <w:bCs/>
              </w:rPr>
              <w:t>9</w:t>
            </w:r>
          </w:p>
        </w:tc>
        <w:tc>
          <w:tcPr>
            <w:tcW w:w="1629" w:type="dxa"/>
            <w:gridSpan w:val="2"/>
            <w:tcBorders>
              <w:top w:val="single" w:sz="12" w:space="0" w:color="auto"/>
              <w:left w:val="nil"/>
              <w:bottom w:val="nil"/>
              <w:right w:val="single" w:sz="18" w:space="0" w:color="auto"/>
            </w:tcBorders>
          </w:tcPr>
          <w:p w:rsidR="00B356EB" w:rsidRPr="00083C74" w:rsidRDefault="00B356EB" w:rsidP="002D4C07">
            <w:pPr>
              <w:pStyle w:val="Heading3"/>
              <w:rPr>
                <w:rFonts w:eastAsia="Arial Unicode MS"/>
              </w:rPr>
            </w:pPr>
            <w:r w:rsidRPr="00083C74">
              <w:t>Změna</w:t>
            </w:r>
          </w:p>
        </w:tc>
      </w:tr>
      <w:tr w:rsidR="00B356EB" w:rsidTr="002D4C0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CellMar>
            <w:left w:w="70" w:type="dxa"/>
            <w:right w:w="70" w:type="dxa"/>
          </w:tblCellMar>
          <w:tblLook w:val="0000"/>
        </w:tblPrEx>
        <w:tc>
          <w:tcPr>
            <w:tcW w:w="6238" w:type="dxa"/>
            <w:gridSpan w:val="4"/>
            <w:tcBorders>
              <w:top w:val="single" w:sz="12" w:space="0" w:color="auto"/>
              <w:left w:val="single" w:sz="18" w:space="0" w:color="auto"/>
              <w:bottom w:val="nil"/>
              <w:right w:val="nil"/>
            </w:tcBorders>
          </w:tcPr>
          <w:p w:rsidR="00B356EB" w:rsidRDefault="00B356EB" w:rsidP="002D4C07">
            <w:pPr>
              <w:snapToGrid w:val="0"/>
              <w:rPr>
                <w:bCs/>
                <w:sz w:val="16"/>
              </w:rPr>
            </w:pPr>
            <w:r>
              <w:rPr>
                <w:bCs/>
                <w:sz w:val="16"/>
              </w:rPr>
              <w:t>Název zakázky</w:t>
            </w:r>
          </w:p>
        </w:tc>
        <w:tc>
          <w:tcPr>
            <w:tcW w:w="1559" w:type="dxa"/>
            <w:tcBorders>
              <w:top w:val="single" w:sz="12" w:space="0" w:color="auto"/>
              <w:left w:val="single" w:sz="12" w:space="0" w:color="auto"/>
              <w:bottom w:val="nil"/>
              <w:right w:val="single" w:sz="6" w:space="0" w:color="auto"/>
            </w:tcBorders>
          </w:tcPr>
          <w:p w:rsidR="00B356EB" w:rsidRDefault="00B356EB" w:rsidP="002D4C07">
            <w:pPr>
              <w:snapToGrid w:val="0"/>
              <w:jc w:val="center"/>
              <w:rPr>
                <w:bCs/>
                <w:sz w:val="16"/>
              </w:rPr>
            </w:pPr>
            <w:r>
              <w:rPr>
                <w:bCs/>
                <w:sz w:val="16"/>
              </w:rPr>
              <w:t>část</w:t>
            </w:r>
          </w:p>
        </w:tc>
        <w:tc>
          <w:tcPr>
            <w:tcW w:w="1629" w:type="dxa"/>
            <w:gridSpan w:val="2"/>
            <w:tcBorders>
              <w:top w:val="single" w:sz="12" w:space="0" w:color="auto"/>
              <w:left w:val="nil"/>
              <w:bottom w:val="nil"/>
              <w:right w:val="single" w:sz="18" w:space="0" w:color="auto"/>
            </w:tcBorders>
          </w:tcPr>
          <w:p w:rsidR="00B356EB" w:rsidRDefault="00B356EB" w:rsidP="002D4C07">
            <w:pPr>
              <w:snapToGrid w:val="0"/>
              <w:jc w:val="center"/>
              <w:rPr>
                <w:bCs/>
                <w:sz w:val="16"/>
              </w:rPr>
            </w:pPr>
            <w:r>
              <w:rPr>
                <w:bCs/>
                <w:sz w:val="16"/>
              </w:rPr>
              <w:t>Skartace</w:t>
            </w:r>
          </w:p>
        </w:tc>
      </w:tr>
      <w:tr w:rsidR="00B356EB" w:rsidTr="002D4C0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CellMar>
            <w:left w:w="70" w:type="dxa"/>
            <w:right w:w="70" w:type="dxa"/>
          </w:tblCellMar>
          <w:tblLook w:val="0000"/>
        </w:tblPrEx>
        <w:tc>
          <w:tcPr>
            <w:tcW w:w="6238" w:type="dxa"/>
            <w:gridSpan w:val="4"/>
            <w:tcBorders>
              <w:top w:val="nil"/>
              <w:left w:val="single" w:sz="18" w:space="0" w:color="auto"/>
              <w:bottom w:val="single" w:sz="6" w:space="0" w:color="auto"/>
              <w:right w:val="nil"/>
            </w:tcBorders>
          </w:tcPr>
          <w:p w:rsidR="00B356EB" w:rsidRPr="002701F8" w:rsidRDefault="00B356EB" w:rsidP="002D4C07">
            <w:pPr>
              <w:jc w:val="center"/>
              <w:rPr>
                <w:rFonts w:ascii="Times New Roman" w:hAnsi="Times New Roman"/>
                <w:b/>
                <w:bCs/>
                <w:sz w:val="24"/>
                <w:szCs w:val="24"/>
              </w:rPr>
            </w:pPr>
            <w:r w:rsidRPr="002701F8">
              <w:rPr>
                <w:rFonts w:ascii="Times New Roman" w:hAnsi="Times New Roman"/>
                <w:b/>
                <w:bCs/>
                <w:sz w:val="24"/>
                <w:szCs w:val="24"/>
              </w:rPr>
              <w:t>OPRAVA BUDOVY RZZ, KUNOVICE - LOUČKA</w:t>
            </w:r>
          </w:p>
          <w:p w:rsidR="00B356EB" w:rsidRPr="00096708" w:rsidRDefault="00B356EB" w:rsidP="00096708">
            <w:pPr>
              <w:jc w:val="center"/>
              <w:rPr>
                <w:b/>
                <w:bCs/>
                <w:sz w:val="24"/>
                <w:szCs w:val="24"/>
              </w:rPr>
            </w:pPr>
            <w:r w:rsidRPr="002701F8">
              <w:rPr>
                <w:rFonts w:ascii="Times New Roman" w:hAnsi="Times New Roman"/>
                <w:b/>
                <w:bCs/>
                <w:sz w:val="24"/>
                <w:szCs w:val="24"/>
              </w:rPr>
              <w:t>OPRAVA ELEKTROINSTALACE</w:t>
            </w:r>
          </w:p>
        </w:tc>
        <w:tc>
          <w:tcPr>
            <w:tcW w:w="1559" w:type="dxa"/>
            <w:tcBorders>
              <w:top w:val="nil"/>
              <w:left w:val="single" w:sz="12" w:space="0" w:color="auto"/>
              <w:bottom w:val="nil"/>
              <w:right w:val="single" w:sz="6" w:space="0" w:color="auto"/>
            </w:tcBorders>
          </w:tcPr>
          <w:p w:rsidR="00B356EB" w:rsidRPr="002701F8" w:rsidRDefault="00B356EB" w:rsidP="002D4C07">
            <w:pPr>
              <w:snapToGrid w:val="0"/>
              <w:spacing w:before="240" w:after="120"/>
              <w:jc w:val="center"/>
              <w:rPr>
                <w:rFonts w:ascii="Times New Roman" w:hAnsi="Times New Roman"/>
                <w:b/>
                <w:bCs/>
                <w:sz w:val="24"/>
                <w:szCs w:val="24"/>
              </w:rPr>
            </w:pPr>
            <w:r w:rsidRPr="002701F8">
              <w:rPr>
                <w:rFonts w:ascii="Times New Roman" w:hAnsi="Times New Roman"/>
                <w:b/>
                <w:bCs/>
                <w:sz w:val="24"/>
                <w:szCs w:val="24"/>
              </w:rPr>
              <w:t>E.2.10</w:t>
            </w:r>
          </w:p>
        </w:tc>
        <w:tc>
          <w:tcPr>
            <w:tcW w:w="1629" w:type="dxa"/>
            <w:gridSpan w:val="2"/>
            <w:tcBorders>
              <w:top w:val="nil"/>
              <w:left w:val="nil"/>
              <w:bottom w:val="nil"/>
              <w:right w:val="single" w:sz="18" w:space="0" w:color="auto"/>
            </w:tcBorders>
          </w:tcPr>
          <w:p w:rsidR="00B356EB" w:rsidRDefault="00B356EB" w:rsidP="002D4C07">
            <w:pPr>
              <w:jc w:val="center"/>
              <w:rPr>
                <w:b/>
                <w:bCs/>
                <w:sz w:val="24"/>
              </w:rPr>
            </w:pPr>
          </w:p>
          <w:p w:rsidR="00B356EB" w:rsidRDefault="00B356EB" w:rsidP="002D4C07">
            <w:pPr>
              <w:snapToGrid w:val="0"/>
              <w:jc w:val="center"/>
              <w:rPr>
                <w:b/>
                <w:bCs/>
                <w:sz w:val="24"/>
              </w:rPr>
            </w:pPr>
            <w:r>
              <w:rPr>
                <w:b/>
                <w:bCs/>
              </w:rPr>
              <w:t>--</w:t>
            </w:r>
          </w:p>
        </w:tc>
      </w:tr>
      <w:tr w:rsidR="00B356EB" w:rsidTr="002D4C0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CellMar>
            <w:left w:w="70" w:type="dxa"/>
            <w:right w:w="70" w:type="dxa"/>
          </w:tblCellMar>
          <w:tblLook w:val="0000"/>
        </w:tblPrEx>
        <w:tc>
          <w:tcPr>
            <w:tcW w:w="1985" w:type="dxa"/>
            <w:tcBorders>
              <w:top w:val="nil"/>
              <w:left w:val="single" w:sz="18" w:space="0" w:color="auto"/>
              <w:bottom w:val="nil"/>
              <w:right w:val="nil"/>
            </w:tcBorders>
          </w:tcPr>
          <w:p w:rsidR="00B356EB" w:rsidRDefault="00B356EB" w:rsidP="002D4C07">
            <w:pPr>
              <w:snapToGrid w:val="0"/>
              <w:spacing w:before="20" w:after="20"/>
              <w:rPr>
                <w:bCs/>
                <w:sz w:val="16"/>
              </w:rPr>
            </w:pPr>
            <w:r>
              <w:rPr>
                <w:bCs/>
                <w:sz w:val="16"/>
              </w:rPr>
              <w:t xml:space="preserve">Název dokumentace </w:t>
            </w:r>
          </w:p>
        </w:tc>
        <w:tc>
          <w:tcPr>
            <w:tcW w:w="4253" w:type="dxa"/>
            <w:gridSpan w:val="3"/>
            <w:tcBorders>
              <w:top w:val="nil"/>
              <w:left w:val="nil"/>
              <w:bottom w:val="nil"/>
              <w:right w:val="nil"/>
            </w:tcBorders>
          </w:tcPr>
          <w:p w:rsidR="00B356EB" w:rsidRDefault="00B356EB" w:rsidP="002D4C07">
            <w:pPr>
              <w:snapToGrid w:val="0"/>
              <w:spacing w:before="20" w:after="20"/>
              <w:rPr>
                <w:bCs/>
                <w:sz w:val="16"/>
              </w:rPr>
            </w:pPr>
          </w:p>
        </w:tc>
        <w:tc>
          <w:tcPr>
            <w:tcW w:w="1559" w:type="dxa"/>
            <w:tcBorders>
              <w:top w:val="single" w:sz="6" w:space="0" w:color="auto"/>
              <w:left w:val="single" w:sz="12" w:space="0" w:color="auto"/>
              <w:bottom w:val="nil"/>
              <w:right w:val="nil"/>
            </w:tcBorders>
          </w:tcPr>
          <w:p w:rsidR="00B356EB" w:rsidRDefault="00B356EB" w:rsidP="002D4C07">
            <w:pPr>
              <w:snapToGrid w:val="0"/>
              <w:spacing w:before="20" w:after="20"/>
              <w:jc w:val="center"/>
              <w:rPr>
                <w:bCs/>
                <w:sz w:val="16"/>
              </w:rPr>
            </w:pPr>
            <w:r>
              <w:rPr>
                <w:bCs/>
                <w:sz w:val="16"/>
              </w:rPr>
              <w:t>Stupeň</w:t>
            </w:r>
          </w:p>
        </w:tc>
        <w:tc>
          <w:tcPr>
            <w:tcW w:w="1629" w:type="dxa"/>
            <w:gridSpan w:val="2"/>
            <w:tcBorders>
              <w:top w:val="single" w:sz="6" w:space="0" w:color="auto"/>
              <w:left w:val="single" w:sz="6" w:space="0" w:color="auto"/>
              <w:bottom w:val="nil"/>
              <w:right w:val="single" w:sz="18" w:space="0" w:color="auto"/>
            </w:tcBorders>
          </w:tcPr>
          <w:p w:rsidR="00B356EB" w:rsidRDefault="00B356EB" w:rsidP="002D4C07">
            <w:pPr>
              <w:snapToGrid w:val="0"/>
              <w:spacing w:before="20" w:after="20"/>
              <w:jc w:val="center"/>
              <w:rPr>
                <w:bCs/>
                <w:sz w:val="16"/>
              </w:rPr>
            </w:pPr>
            <w:r>
              <w:rPr>
                <w:bCs/>
                <w:sz w:val="16"/>
              </w:rPr>
              <w:t>příloha</w:t>
            </w:r>
          </w:p>
        </w:tc>
      </w:tr>
      <w:tr w:rsidR="00B356EB" w:rsidTr="002D4C0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CellMar>
            <w:left w:w="70" w:type="dxa"/>
            <w:right w:w="70" w:type="dxa"/>
          </w:tblCellMar>
          <w:tblLook w:val="0000"/>
        </w:tblPrEx>
        <w:tc>
          <w:tcPr>
            <w:tcW w:w="6238" w:type="dxa"/>
            <w:gridSpan w:val="4"/>
            <w:tcBorders>
              <w:top w:val="nil"/>
              <w:left w:val="single" w:sz="18" w:space="0" w:color="auto"/>
              <w:bottom w:val="single" w:sz="12" w:space="0" w:color="auto"/>
              <w:right w:val="nil"/>
            </w:tcBorders>
          </w:tcPr>
          <w:p w:rsidR="00B356EB" w:rsidRPr="002701F8" w:rsidRDefault="00B356EB" w:rsidP="002701F8">
            <w:pPr>
              <w:jc w:val="center"/>
              <w:rPr>
                <w:rFonts w:ascii="Times New Roman" w:hAnsi="Times New Roman"/>
                <w:b/>
                <w:sz w:val="28"/>
                <w:szCs w:val="28"/>
              </w:rPr>
            </w:pPr>
            <w:r w:rsidRPr="002701F8">
              <w:rPr>
                <w:rFonts w:ascii="Times New Roman" w:hAnsi="Times New Roman"/>
                <w:b/>
                <w:sz w:val="28"/>
                <w:szCs w:val="28"/>
              </w:rPr>
              <w:t>TECHNICKÁ ZPRÁVA</w:t>
            </w:r>
            <w:r>
              <w:rPr>
                <w:rFonts w:ascii="Times New Roman" w:hAnsi="Times New Roman"/>
                <w:b/>
                <w:sz w:val="28"/>
                <w:szCs w:val="28"/>
              </w:rPr>
              <w:t xml:space="preserve"> + PŘÍLOHY</w:t>
            </w:r>
          </w:p>
        </w:tc>
        <w:tc>
          <w:tcPr>
            <w:tcW w:w="1559" w:type="dxa"/>
            <w:tcBorders>
              <w:top w:val="nil"/>
              <w:left w:val="single" w:sz="12" w:space="0" w:color="auto"/>
              <w:bottom w:val="single" w:sz="12" w:space="0" w:color="auto"/>
              <w:right w:val="nil"/>
            </w:tcBorders>
          </w:tcPr>
          <w:p w:rsidR="00B356EB" w:rsidRPr="00BF6655" w:rsidRDefault="00B356EB" w:rsidP="002D4C07">
            <w:pPr>
              <w:snapToGrid w:val="0"/>
              <w:spacing w:before="360"/>
              <w:jc w:val="center"/>
              <w:rPr>
                <w:b/>
                <w:bCs/>
                <w:sz w:val="28"/>
                <w:szCs w:val="28"/>
              </w:rPr>
            </w:pPr>
            <w:r w:rsidRPr="00BF6655">
              <w:rPr>
                <w:b/>
                <w:bCs/>
                <w:sz w:val="28"/>
                <w:szCs w:val="28"/>
              </w:rPr>
              <w:t>P</w:t>
            </w:r>
          </w:p>
        </w:tc>
        <w:tc>
          <w:tcPr>
            <w:tcW w:w="1629" w:type="dxa"/>
            <w:gridSpan w:val="2"/>
            <w:tcBorders>
              <w:top w:val="nil"/>
              <w:left w:val="single" w:sz="6" w:space="0" w:color="auto"/>
              <w:bottom w:val="single" w:sz="12" w:space="0" w:color="auto"/>
              <w:right w:val="single" w:sz="18" w:space="0" w:color="auto"/>
            </w:tcBorders>
          </w:tcPr>
          <w:p w:rsidR="00B356EB" w:rsidRDefault="00B356EB" w:rsidP="002D4C07">
            <w:pPr>
              <w:snapToGrid w:val="0"/>
              <w:spacing w:before="360"/>
              <w:jc w:val="center"/>
              <w:rPr>
                <w:b/>
                <w:bCs/>
                <w:sz w:val="28"/>
                <w:szCs w:val="28"/>
              </w:rPr>
            </w:pPr>
            <w:r>
              <w:rPr>
                <w:b/>
                <w:sz w:val="28"/>
                <w:szCs w:val="28"/>
              </w:rPr>
              <w:t>01</w:t>
            </w:r>
          </w:p>
        </w:tc>
      </w:tr>
      <w:tr w:rsidR="00B356EB" w:rsidTr="002D4C0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CellMar>
            <w:left w:w="70" w:type="dxa"/>
            <w:right w:w="70" w:type="dxa"/>
          </w:tblCellMar>
          <w:tblLook w:val="0000"/>
        </w:tblPrEx>
        <w:tc>
          <w:tcPr>
            <w:tcW w:w="3544" w:type="dxa"/>
            <w:gridSpan w:val="3"/>
            <w:tcBorders>
              <w:top w:val="single" w:sz="12" w:space="0" w:color="auto"/>
              <w:left w:val="single" w:sz="18" w:space="0" w:color="auto"/>
              <w:bottom w:val="nil"/>
              <w:right w:val="nil"/>
            </w:tcBorders>
          </w:tcPr>
          <w:p w:rsidR="00B356EB" w:rsidRDefault="00B356EB" w:rsidP="002D4C07">
            <w:pPr>
              <w:snapToGrid w:val="0"/>
              <w:spacing w:before="20" w:after="20"/>
              <w:rPr>
                <w:bCs/>
                <w:sz w:val="16"/>
              </w:rPr>
            </w:pPr>
            <w:r>
              <w:rPr>
                <w:bCs/>
                <w:sz w:val="16"/>
              </w:rPr>
              <w:t>Odpovědný projektant</w:t>
            </w:r>
          </w:p>
        </w:tc>
        <w:tc>
          <w:tcPr>
            <w:tcW w:w="2694" w:type="dxa"/>
            <w:tcBorders>
              <w:top w:val="single" w:sz="12" w:space="0" w:color="auto"/>
              <w:left w:val="single" w:sz="6" w:space="0" w:color="auto"/>
              <w:bottom w:val="nil"/>
              <w:right w:val="single" w:sz="6" w:space="0" w:color="auto"/>
            </w:tcBorders>
          </w:tcPr>
          <w:p w:rsidR="00B356EB" w:rsidRDefault="00B356EB" w:rsidP="002D4C07">
            <w:pPr>
              <w:snapToGrid w:val="0"/>
              <w:spacing w:before="20" w:after="20"/>
              <w:rPr>
                <w:bCs/>
                <w:sz w:val="16"/>
              </w:rPr>
            </w:pPr>
            <w:r>
              <w:rPr>
                <w:bCs/>
                <w:sz w:val="16"/>
              </w:rPr>
              <w:t>Vypracoval</w:t>
            </w:r>
          </w:p>
        </w:tc>
        <w:tc>
          <w:tcPr>
            <w:tcW w:w="1559" w:type="dxa"/>
            <w:tcBorders>
              <w:top w:val="single" w:sz="12" w:space="0" w:color="auto"/>
              <w:left w:val="single" w:sz="12" w:space="0" w:color="auto"/>
              <w:bottom w:val="nil"/>
              <w:right w:val="single" w:sz="6" w:space="0" w:color="auto"/>
            </w:tcBorders>
          </w:tcPr>
          <w:p w:rsidR="00B356EB" w:rsidRDefault="00B356EB" w:rsidP="002D4C07">
            <w:pPr>
              <w:snapToGrid w:val="0"/>
              <w:spacing w:before="20" w:after="20"/>
              <w:jc w:val="center"/>
              <w:rPr>
                <w:bCs/>
                <w:sz w:val="16"/>
              </w:rPr>
            </w:pPr>
            <w:r>
              <w:rPr>
                <w:bCs/>
                <w:sz w:val="16"/>
              </w:rPr>
              <w:t>Datum</w:t>
            </w:r>
          </w:p>
        </w:tc>
        <w:tc>
          <w:tcPr>
            <w:tcW w:w="1629" w:type="dxa"/>
            <w:gridSpan w:val="2"/>
            <w:tcBorders>
              <w:top w:val="single" w:sz="12" w:space="0" w:color="auto"/>
              <w:left w:val="nil"/>
              <w:bottom w:val="nil"/>
              <w:right w:val="single" w:sz="18" w:space="0" w:color="auto"/>
            </w:tcBorders>
          </w:tcPr>
          <w:p w:rsidR="00B356EB" w:rsidRDefault="00B356EB" w:rsidP="002D4C07">
            <w:pPr>
              <w:snapToGrid w:val="0"/>
              <w:spacing w:before="20" w:after="20"/>
              <w:jc w:val="center"/>
              <w:rPr>
                <w:bCs/>
                <w:sz w:val="16"/>
              </w:rPr>
            </w:pPr>
            <w:r>
              <w:rPr>
                <w:bCs/>
                <w:sz w:val="16"/>
              </w:rPr>
              <w:t>Počet listů</w:t>
            </w:r>
          </w:p>
        </w:tc>
      </w:tr>
      <w:tr w:rsidR="00B356EB" w:rsidRPr="00115639" w:rsidTr="002D4C0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CellMar>
            <w:left w:w="70" w:type="dxa"/>
            <w:right w:w="70" w:type="dxa"/>
          </w:tblCellMar>
          <w:tblLook w:val="0000"/>
        </w:tblPrEx>
        <w:tc>
          <w:tcPr>
            <w:tcW w:w="3544" w:type="dxa"/>
            <w:gridSpan w:val="3"/>
            <w:tcBorders>
              <w:top w:val="nil"/>
              <w:left w:val="single" w:sz="18" w:space="0" w:color="auto"/>
              <w:bottom w:val="single" w:sz="18" w:space="0" w:color="auto"/>
              <w:right w:val="nil"/>
            </w:tcBorders>
          </w:tcPr>
          <w:p w:rsidR="00B356EB" w:rsidRDefault="00B356EB" w:rsidP="002D4C07">
            <w:pPr>
              <w:snapToGrid w:val="0"/>
              <w:spacing w:before="20" w:after="20"/>
              <w:rPr>
                <w:b/>
                <w:bCs/>
                <w:sz w:val="24"/>
              </w:rPr>
            </w:pPr>
            <w:r>
              <w:rPr>
                <w:b/>
                <w:bCs/>
              </w:rPr>
              <w:t>Kamarád Vl.</w:t>
            </w:r>
          </w:p>
        </w:tc>
        <w:tc>
          <w:tcPr>
            <w:tcW w:w="2694" w:type="dxa"/>
            <w:tcBorders>
              <w:top w:val="nil"/>
              <w:left w:val="single" w:sz="6" w:space="0" w:color="auto"/>
              <w:bottom w:val="single" w:sz="18" w:space="0" w:color="auto"/>
              <w:right w:val="single" w:sz="6" w:space="0" w:color="auto"/>
            </w:tcBorders>
          </w:tcPr>
          <w:p w:rsidR="00B356EB" w:rsidRDefault="00B356EB" w:rsidP="002D4C07">
            <w:pPr>
              <w:snapToGrid w:val="0"/>
              <w:spacing w:before="20" w:after="20"/>
              <w:rPr>
                <w:b/>
                <w:bCs/>
                <w:sz w:val="24"/>
              </w:rPr>
            </w:pPr>
            <w:r>
              <w:rPr>
                <w:b/>
                <w:bCs/>
              </w:rPr>
              <w:t>Kamarád Vl.</w:t>
            </w:r>
          </w:p>
        </w:tc>
        <w:tc>
          <w:tcPr>
            <w:tcW w:w="1559" w:type="dxa"/>
            <w:tcBorders>
              <w:top w:val="nil"/>
              <w:left w:val="single" w:sz="12" w:space="0" w:color="auto"/>
              <w:bottom w:val="single" w:sz="18" w:space="0" w:color="auto"/>
              <w:right w:val="single" w:sz="6" w:space="0" w:color="auto"/>
            </w:tcBorders>
          </w:tcPr>
          <w:p w:rsidR="00B356EB" w:rsidRPr="00115639" w:rsidRDefault="00B356EB" w:rsidP="002D4C07">
            <w:pPr>
              <w:snapToGrid w:val="0"/>
              <w:spacing w:before="20" w:after="20"/>
              <w:jc w:val="center"/>
              <w:rPr>
                <w:b/>
                <w:bCs/>
              </w:rPr>
            </w:pPr>
            <w:r w:rsidRPr="00115639">
              <w:rPr>
                <w:b/>
                <w:bCs/>
              </w:rPr>
              <w:t>0</w:t>
            </w:r>
            <w:r>
              <w:rPr>
                <w:b/>
                <w:bCs/>
              </w:rPr>
              <w:t>3</w:t>
            </w:r>
            <w:r w:rsidRPr="00115639">
              <w:rPr>
                <w:b/>
                <w:bCs/>
              </w:rPr>
              <w:t>.201</w:t>
            </w:r>
            <w:r>
              <w:rPr>
                <w:b/>
                <w:bCs/>
              </w:rPr>
              <w:t>9</w:t>
            </w:r>
          </w:p>
        </w:tc>
        <w:tc>
          <w:tcPr>
            <w:tcW w:w="1629" w:type="dxa"/>
            <w:gridSpan w:val="2"/>
            <w:tcBorders>
              <w:top w:val="nil"/>
              <w:left w:val="nil"/>
              <w:bottom w:val="single" w:sz="18" w:space="0" w:color="auto"/>
              <w:right w:val="single" w:sz="18" w:space="0" w:color="auto"/>
            </w:tcBorders>
          </w:tcPr>
          <w:p w:rsidR="00B356EB" w:rsidRPr="00115639" w:rsidRDefault="00B356EB" w:rsidP="002D4C07">
            <w:pPr>
              <w:snapToGrid w:val="0"/>
              <w:spacing w:before="20" w:after="20"/>
              <w:jc w:val="center"/>
              <w:rPr>
                <w:b/>
                <w:bCs/>
              </w:rPr>
            </w:pPr>
            <w:r>
              <w:rPr>
                <w:b/>
                <w:bCs/>
              </w:rPr>
              <w:t>11</w:t>
            </w:r>
            <w:r w:rsidRPr="00115639">
              <w:rPr>
                <w:b/>
                <w:bCs/>
              </w:rPr>
              <w:t xml:space="preserve"> </w:t>
            </w:r>
          </w:p>
        </w:tc>
      </w:tr>
    </w:tbl>
    <w:p w:rsidR="00B356EB" w:rsidRDefault="00B356EB" w:rsidP="00C867CB">
      <w:pPr>
        <w:pStyle w:val="Default"/>
        <w:jc w:val="both"/>
        <w:rPr>
          <w:b/>
          <w:bCs/>
          <w:color w:val="auto"/>
          <w:sz w:val="28"/>
          <w:szCs w:val="28"/>
        </w:rPr>
      </w:pPr>
    </w:p>
    <w:p w:rsidR="00B356EB" w:rsidRDefault="00B356EB" w:rsidP="00C867CB">
      <w:pPr>
        <w:pStyle w:val="Default"/>
        <w:jc w:val="both"/>
        <w:rPr>
          <w:b/>
          <w:bCs/>
          <w:color w:val="auto"/>
          <w:sz w:val="28"/>
          <w:szCs w:val="28"/>
        </w:rPr>
      </w:pPr>
    </w:p>
    <w:p w:rsidR="00B356EB" w:rsidRPr="00C867CB" w:rsidRDefault="00B356EB" w:rsidP="00C867CB">
      <w:pPr>
        <w:pStyle w:val="Default"/>
        <w:jc w:val="both"/>
        <w:rPr>
          <w:color w:val="auto"/>
          <w:sz w:val="22"/>
          <w:szCs w:val="22"/>
        </w:rPr>
      </w:pPr>
      <w:r w:rsidRPr="000373AC">
        <w:rPr>
          <w:b/>
          <w:bCs/>
          <w:color w:val="auto"/>
          <w:sz w:val="28"/>
          <w:szCs w:val="28"/>
        </w:rPr>
        <w:t>OBSAH:</w:t>
      </w:r>
      <w:r w:rsidRPr="00C867CB">
        <w:rPr>
          <w:b/>
          <w:bCs/>
          <w:color w:val="auto"/>
          <w:sz w:val="22"/>
          <w:szCs w:val="22"/>
        </w:rPr>
        <w:t xml:space="preserve"> </w:t>
      </w:r>
      <w:r>
        <w:rPr>
          <w:b/>
          <w:bCs/>
          <w:color w:val="auto"/>
          <w:sz w:val="22"/>
          <w:szCs w:val="22"/>
        </w:rPr>
        <w:tab/>
      </w:r>
      <w:r>
        <w:rPr>
          <w:b/>
          <w:bCs/>
          <w:color w:val="auto"/>
          <w:sz w:val="22"/>
          <w:szCs w:val="22"/>
        </w:rPr>
        <w:tab/>
      </w:r>
      <w:r>
        <w:rPr>
          <w:b/>
          <w:bCs/>
          <w:color w:val="auto"/>
          <w:sz w:val="22"/>
          <w:szCs w:val="22"/>
        </w:rPr>
        <w:tab/>
      </w:r>
      <w:r>
        <w:rPr>
          <w:b/>
          <w:bCs/>
          <w:color w:val="auto"/>
          <w:sz w:val="22"/>
          <w:szCs w:val="22"/>
        </w:rPr>
        <w:tab/>
      </w:r>
      <w:r>
        <w:rPr>
          <w:b/>
          <w:bCs/>
          <w:color w:val="auto"/>
          <w:sz w:val="22"/>
          <w:szCs w:val="22"/>
        </w:rPr>
        <w:tab/>
      </w:r>
      <w:r>
        <w:rPr>
          <w:b/>
          <w:bCs/>
          <w:color w:val="auto"/>
          <w:sz w:val="22"/>
          <w:szCs w:val="22"/>
        </w:rPr>
        <w:tab/>
      </w:r>
      <w:r>
        <w:rPr>
          <w:b/>
          <w:bCs/>
          <w:color w:val="auto"/>
          <w:sz w:val="22"/>
          <w:szCs w:val="22"/>
        </w:rPr>
        <w:tab/>
      </w:r>
      <w:r>
        <w:rPr>
          <w:b/>
          <w:bCs/>
          <w:color w:val="auto"/>
          <w:sz w:val="22"/>
          <w:szCs w:val="22"/>
        </w:rPr>
        <w:tab/>
      </w:r>
      <w:r>
        <w:rPr>
          <w:b/>
          <w:bCs/>
          <w:color w:val="auto"/>
          <w:sz w:val="22"/>
          <w:szCs w:val="22"/>
        </w:rPr>
        <w:tab/>
      </w:r>
      <w:r>
        <w:rPr>
          <w:b/>
          <w:bCs/>
          <w:color w:val="auto"/>
          <w:sz w:val="22"/>
          <w:szCs w:val="22"/>
        </w:rPr>
        <w:tab/>
        <w:t xml:space="preserve">           </w:t>
      </w:r>
      <w:r w:rsidRPr="00C867CB">
        <w:rPr>
          <w:b/>
          <w:bCs/>
          <w:color w:val="auto"/>
          <w:sz w:val="22"/>
          <w:szCs w:val="22"/>
        </w:rPr>
        <w:t xml:space="preserve">Strana </w:t>
      </w:r>
    </w:p>
    <w:p w:rsidR="00B356EB" w:rsidRPr="00C867CB" w:rsidRDefault="00B356EB" w:rsidP="00C867CB">
      <w:pPr>
        <w:pStyle w:val="Default"/>
        <w:jc w:val="both"/>
        <w:rPr>
          <w:color w:val="auto"/>
          <w:sz w:val="22"/>
          <w:szCs w:val="22"/>
        </w:rPr>
      </w:pPr>
      <w:r w:rsidRPr="00C867CB">
        <w:rPr>
          <w:b/>
          <w:bCs/>
          <w:color w:val="auto"/>
          <w:sz w:val="22"/>
          <w:szCs w:val="22"/>
        </w:rPr>
        <w:t>1. ZÁKLADNÍ ÚDAJE ......................................................................................</w:t>
      </w:r>
      <w:r>
        <w:rPr>
          <w:b/>
          <w:bCs/>
          <w:color w:val="auto"/>
          <w:sz w:val="22"/>
          <w:szCs w:val="22"/>
        </w:rPr>
        <w:t>.</w:t>
      </w:r>
      <w:r w:rsidRPr="00C867CB">
        <w:rPr>
          <w:b/>
          <w:bCs/>
          <w:color w:val="auto"/>
          <w:sz w:val="22"/>
          <w:szCs w:val="22"/>
        </w:rPr>
        <w:t xml:space="preserve">..................... </w:t>
      </w:r>
      <w:r>
        <w:rPr>
          <w:b/>
          <w:bCs/>
          <w:color w:val="auto"/>
          <w:sz w:val="22"/>
          <w:szCs w:val="22"/>
        </w:rPr>
        <w:t>3</w:t>
      </w:r>
      <w:r w:rsidRPr="00C867CB">
        <w:rPr>
          <w:b/>
          <w:bCs/>
          <w:color w:val="auto"/>
          <w:sz w:val="22"/>
          <w:szCs w:val="22"/>
        </w:rPr>
        <w:t xml:space="preserve"> </w:t>
      </w:r>
    </w:p>
    <w:p w:rsidR="00B356EB" w:rsidRPr="00C867CB" w:rsidRDefault="00B356EB" w:rsidP="00C867CB">
      <w:pPr>
        <w:pStyle w:val="Default"/>
        <w:jc w:val="both"/>
        <w:rPr>
          <w:color w:val="auto"/>
          <w:sz w:val="22"/>
          <w:szCs w:val="22"/>
        </w:rPr>
      </w:pPr>
      <w:r w:rsidRPr="00C867CB">
        <w:rPr>
          <w:color w:val="auto"/>
          <w:sz w:val="22"/>
          <w:szCs w:val="22"/>
        </w:rPr>
        <w:t>1.1. Základní informace  .........................................................................................</w:t>
      </w:r>
      <w:r>
        <w:rPr>
          <w:color w:val="auto"/>
          <w:sz w:val="22"/>
          <w:szCs w:val="22"/>
        </w:rPr>
        <w:t>....................</w:t>
      </w:r>
      <w:r w:rsidRPr="00C867CB">
        <w:rPr>
          <w:color w:val="auto"/>
          <w:sz w:val="22"/>
          <w:szCs w:val="22"/>
        </w:rPr>
        <w:t xml:space="preserve"> </w:t>
      </w:r>
      <w:r>
        <w:rPr>
          <w:color w:val="auto"/>
          <w:sz w:val="22"/>
          <w:szCs w:val="22"/>
        </w:rPr>
        <w:t>3</w:t>
      </w:r>
      <w:r w:rsidRPr="00C867CB">
        <w:rPr>
          <w:color w:val="auto"/>
          <w:sz w:val="22"/>
          <w:szCs w:val="22"/>
        </w:rPr>
        <w:t xml:space="preserve"> </w:t>
      </w:r>
    </w:p>
    <w:p w:rsidR="00B356EB" w:rsidRPr="00C867CB" w:rsidRDefault="00B356EB" w:rsidP="00C867CB">
      <w:pPr>
        <w:pStyle w:val="Default"/>
        <w:jc w:val="both"/>
        <w:rPr>
          <w:color w:val="auto"/>
          <w:sz w:val="22"/>
          <w:szCs w:val="22"/>
        </w:rPr>
      </w:pPr>
      <w:r w:rsidRPr="00C867CB">
        <w:rPr>
          <w:color w:val="auto"/>
          <w:sz w:val="22"/>
          <w:szCs w:val="22"/>
        </w:rPr>
        <w:t>1.2. Rozsah projektu ..................................................................................................</w:t>
      </w:r>
      <w:r>
        <w:rPr>
          <w:color w:val="auto"/>
          <w:sz w:val="22"/>
          <w:szCs w:val="22"/>
        </w:rPr>
        <w:t>..................3</w:t>
      </w:r>
      <w:r w:rsidRPr="00C867CB">
        <w:rPr>
          <w:color w:val="auto"/>
          <w:sz w:val="22"/>
          <w:szCs w:val="22"/>
        </w:rPr>
        <w:t xml:space="preserve"> </w:t>
      </w:r>
    </w:p>
    <w:p w:rsidR="00B356EB" w:rsidRPr="00C867CB" w:rsidRDefault="00B356EB" w:rsidP="00C867CB">
      <w:pPr>
        <w:pStyle w:val="Default"/>
        <w:jc w:val="both"/>
        <w:rPr>
          <w:color w:val="auto"/>
          <w:sz w:val="22"/>
          <w:szCs w:val="22"/>
        </w:rPr>
      </w:pPr>
      <w:r w:rsidRPr="00C867CB">
        <w:rPr>
          <w:color w:val="auto"/>
          <w:sz w:val="22"/>
          <w:szCs w:val="22"/>
        </w:rPr>
        <w:t>1.3. Související soubory a objekty ..................................................................................</w:t>
      </w:r>
      <w:r>
        <w:rPr>
          <w:color w:val="auto"/>
          <w:sz w:val="22"/>
          <w:szCs w:val="22"/>
        </w:rPr>
        <w:t>.............3</w:t>
      </w:r>
      <w:r w:rsidRPr="00C867CB">
        <w:rPr>
          <w:color w:val="auto"/>
          <w:sz w:val="22"/>
          <w:szCs w:val="22"/>
        </w:rPr>
        <w:t xml:space="preserve"> </w:t>
      </w:r>
    </w:p>
    <w:p w:rsidR="00B356EB" w:rsidRPr="00C867CB" w:rsidRDefault="00B356EB" w:rsidP="00C867CB">
      <w:pPr>
        <w:pStyle w:val="Default"/>
        <w:jc w:val="both"/>
        <w:rPr>
          <w:color w:val="auto"/>
          <w:sz w:val="22"/>
          <w:szCs w:val="22"/>
        </w:rPr>
      </w:pPr>
      <w:r w:rsidRPr="00C867CB">
        <w:rPr>
          <w:color w:val="auto"/>
          <w:sz w:val="22"/>
          <w:szCs w:val="22"/>
        </w:rPr>
        <w:t>1.4. Projektové podklady ..................................................................................................</w:t>
      </w:r>
      <w:r>
        <w:rPr>
          <w:color w:val="auto"/>
          <w:sz w:val="22"/>
          <w:szCs w:val="22"/>
        </w:rPr>
        <w:t>...........4</w:t>
      </w:r>
      <w:r w:rsidRPr="00C867CB">
        <w:rPr>
          <w:color w:val="auto"/>
          <w:sz w:val="22"/>
          <w:szCs w:val="22"/>
        </w:rPr>
        <w:t xml:space="preserve"> </w:t>
      </w:r>
    </w:p>
    <w:p w:rsidR="00B356EB" w:rsidRPr="00C867CB" w:rsidRDefault="00B356EB" w:rsidP="00C867CB">
      <w:pPr>
        <w:pStyle w:val="Default"/>
        <w:jc w:val="both"/>
        <w:rPr>
          <w:color w:val="auto"/>
          <w:sz w:val="22"/>
          <w:szCs w:val="22"/>
        </w:rPr>
      </w:pPr>
      <w:r w:rsidRPr="00C867CB">
        <w:rPr>
          <w:color w:val="auto"/>
          <w:sz w:val="22"/>
          <w:szCs w:val="22"/>
        </w:rPr>
        <w:t>1.5. Použité normy a předpisy ..............................................................................................</w:t>
      </w:r>
      <w:r>
        <w:rPr>
          <w:color w:val="auto"/>
          <w:sz w:val="22"/>
          <w:szCs w:val="22"/>
        </w:rPr>
        <w:t>.......4</w:t>
      </w:r>
      <w:r w:rsidRPr="00C867CB">
        <w:rPr>
          <w:color w:val="auto"/>
          <w:sz w:val="22"/>
          <w:szCs w:val="22"/>
        </w:rPr>
        <w:t xml:space="preserve"> </w:t>
      </w:r>
    </w:p>
    <w:p w:rsidR="00B356EB" w:rsidRPr="00C867CB" w:rsidRDefault="00B356EB" w:rsidP="00C867CB">
      <w:pPr>
        <w:pStyle w:val="Default"/>
        <w:jc w:val="both"/>
        <w:rPr>
          <w:color w:val="auto"/>
          <w:sz w:val="22"/>
          <w:szCs w:val="22"/>
        </w:rPr>
      </w:pPr>
      <w:r w:rsidRPr="00C867CB">
        <w:rPr>
          <w:b/>
          <w:bCs/>
          <w:color w:val="auto"/>
          <w:sz w:val="22"/>
          <w:szCs w:val="22"/>
        </w:rPr>
        <w:t>2. TECHNICKÉ ŘEŠENÍ ..................................................................................................</w:t>
      </w:r>
      <w:r>
        <w:rPr>
          <w:b/>
          <w:bCs/>
          <w:color w:val="auto"/>
          <w:sz w:val="22"/>
          <w:szCs w:val="22"/>
        </w:rPr>
        <w:t>.......4</w:t>
      </w:r>
      <w:r w:rsidRPr="00C867CB">
        <w:rPr>
          <w:b/>
          <w:bCs/>
          <w:color w:val="auto"/>
          <w:sz w:val="22"/>
          <w:szCs w:val="22"/>
        </w:rPr>
        <w:t xml:space="preserve"> </w:t>
      </w:r>
    </w:p>
    <w:p w:rsidR="00B356EB" w:rsidRPr="00C867CB" w:rsidRDefault="00B356EB" w:rsidP="00C867CB">
      <w:pPr>
        <w:pStyle w:val="Default"/>
        <w:jc w:val="both"/>
        <w:rPr>
          <w:color w:val="auto"/>
          <w:sz w:val="22"/>
          <w:szCs w:val="22"/>
        </w:rPr>
      </w:pPr>
      <w:r w:rsidRPr="00C867CB">
        <w:rPr>
          <w:color w:val="auto"/>
          <w:sz w:val="22"/>
          <w:szCs w:val="22"/>
        </w:rPr>
        <w:t xml:space="preserve">2.1. </w:t>
      </w:r>
      <w:r>
        <w:rPr>
          <w:color w:val="auto"/>
          <w:sz w:val="22"/>
          <w:szCs w:val="22"/>
        </w:rPr>
        <w:t>Prostředí a pracovní podmínky</w:t>
      </w:r>
      <w:r w:rsidRPr="00C867CB">
        <w:rPr>
          <w:color w:val="auto"/>
          <w:sz w:val="22"/>
          <w:szCs w:val="22"/>
        </w:rPr>
        <w:t>..........................................................................................</w:t>
      </w:r>
      <w:r>
        <w:rPr>
          <w:color w:val="auto"/>
          <w:sz w:val="22"/>
          <w:szCs w:val="22"/>
        </w:rPr>
        <w:t>...</w:t>
      </w:r>
      <w:r w:rsidRPr="00C867CB">
        <w:rPr>
          <w:color w:val="auto"/>
          <w:sz w:val="22"/>
          <w:szCs w:val="22"/>
        </w:rPr>
        <w:t xml:space="preserve"> </w:t>
      </w:r>
      <w:r>
        <w:rPr>
          <w:color w:val="auto"/>
          <w:sz w:val="22"/>
          <w:szCs w:val="22"/>
        </w:rPr>
        <w:t>4</w:t>
      </w:r>
      <w:r w:rsidRPr="00C867CB">
        <w:rPr>
          <w:color w:val="auto"/>
          <w:sz w:val="22"/>
          <w:szCs w:val="22"/>
        </w:rPr>
        <w:t xml:space="preserve"> </w:t>
      </w:r>
    </w:p>
    <w:p w:rsidR="00B356EB" w:rsidRDefault="00B356EB" w:rsidP="00C867CB">
      <w:pPr>
        <w:pStyle w:val="Default"/>
        <w:jc w:val="both"/>
        <w:rPr>
          <w:color w:val="auto"/>
          <w:sz w:val="22"/>
          <w:szCs w:val="22"/>
        </w:rPr>
      </w:pPr>
      <w:r w:rsidRPr="00C867CB">
        <w:rPr>
          <w:color w:val="auto"/>
          <w:sz w:val="22"/>
          <w:szCs w:val="22"/>
        </w:rPr>
        <w:t>2.</w:t>
      </w:r>
      <w:r>
        <w:rPr>
          <w:color w:val="auto"/>
          <w:sz w:val="22"/>
          <w:szCs w:val="22"/>
        </w:rPr>
        <w:t>2. Napěťové soustavy a ochrana  při poruše..</w:t>
      </w:r>
      <w:r w:rsidRPr="00C867CB">
        <w:rPr>
          <w:color w:val="auto"/>
          <w:sz w:val="22"/>
          <w:szCs w:val="22"/>
        </w:rPr>
        <w:t>........................................................................</w:t>
      </w:r>
      <w:r>
        <w:rPr>
          <w:color w:val="auto"/>
          <w:sz w:val="22"/>
          <w:szCs w:val="22"/>
        </w:rPr>
        <w:t>...</w:t>
      </w:r>
      <w:r w:rsidRPr="00C867CB">
        <w:rPr>
          <w:color w:val="auto"/>
          <w:sz w:val="22"/>
          <w:szCs w:val="22"/>
        </w:rPr>
        <w:t xml:space="preserve"> </w:t>
      </w:r>
      <w:r>
        <w:rPr>
          <w:color w:val="auto"/>
          <w:sz w:val="22"/>
          <w:szCs w:val="22"/>
        </w:rPr>
        <w:t>5</w:t>
      </w:r>
    </w:p>
    <w:p w:rsidR="00B356EB" w:rsidRPr="00C867CB" w:rsidRDefault="00B356EB" w:rsidP="00C867CB">
      <w:pPr>
        <w:pStyle w:val="Default"/>
        <w:jc w:val="both"/>
        <w:rPr>
          <w:color w:val="auto"/>
          <w:sz w:val="22"/>
          <w:szCs w:val="22"/>
        </w:rPr>
      </w:pPr>
      <w:r>
        <w:rPr>
          <w:color w:val="auto"/>
          <w:sz w:val="22"/>
          <w:szCs w:val="22"/>
        </w:rPr>
        <w:t>2.3. Základní ochrana...................................................................................................................5</w:t>
      </w:r>
    </w:p>
    <w:p w:rsidR="00B356EB" w:rsidRDefault="00B356EB" w:rsidP="00CE2A0B">
      <w:pPr>
        <w:pStyle w:val="Default"/>
        <w:rPr>
          <w:bCs/>
          <w:sz w:val="22"/>
          <w:szCs w:val="22"/>
        </w:rPr>
      </w:pPr>
      <w:r w:rsidRPr="00CE2A0B">
        <w:rPr>
          <w:bCs/>
          <w:sz w:val="22"/>
          <w:szCs w:val="22"/>
        </w:rPr>
        <w:t>2.</w:t>
      </w:r>
      <w:r>
        <w:rPr>
          <w:bCs/>
          <w:sz w:val="22"/>
          <w:szCs w:val="22"/>
        </w:rPr>
        <w:t>4</w:t>
      </w:r>
      <w:r w:rsidRPr="00CE2A0B">
        <w:rPr>
          <w:bCs/>
          <w:sz w:val="22"/>
          <w:szCs w:val="22"/>
        </w:rPr>
        <w:t>. Ochran</w:t>
      </w:r>
      <w:r>
        <w:rPr>
          <w:bCs/>
          <w:sz w:val="22"/>
          <w:szCs w:val="22"/>
        </w:rPr>
        <w:t>a proti zkratu a přetížení..............................................................………………… .5</w:t>
      </w:r>
    </w:p>
    <w:p w:rsidR="00B356EB" w:rsidRDefault="00B356EB" w:rsidP="00CE2A0B">
      <w:pPr>
        <w:pStyle w:val="Default"/>
        <w:rPr>
          <w:sz w:val="22"/>
          <w:szCs w:val="22"/>
        </w:rPr>
      </w:pPr>
      <w:r>
        <w:rPr>
          <w:sz w:val="22"/>
          <w:szCs w:val="22"/>
        </w:rPr>
        <w:t>2.5. Ochrana proti přetížení..........................................................................................................5</w:t>
      </w:r>
    </w:p>
    <w:p w:rsidR="00B356EB" w:rsidRDefault="00B356EB" w:rsidP="00CE2A0B">
      <w:pPr>
        <w:pStyle w:val="Default"/>
        <w:rPr>
          <w:sz w:val="22"/>
          <w:szCs w:val="22"/>
        </w:rPr>
      </w:pPr>
      <w:r>
        <w:rPr>
          <w:sz w:val="22"/>
          <w:szCs w:val="22"/>
        </w:rPr>
        <w:t>2.6. Měření spotřeby el. energie...................................................................................................5</w:t>
      </w:r>
    </w:p>
    <w:p w:rsidR="00B356EB" w:rsidRDefault="00B356EB" w:rsidP="00CE2A0B">
      <w:pPr>
        <w:pStyle w:val="Default"/>
        <w:rPr>
          <w:b/>
          <w:sz w:val="22"/>
          <w:szCs w:val="22"/>
        </w:rPr>
      </w:pPr>
      <w:r w:rsidRPr="00122BDB">
        <w:rPr>
          <w:b/>
          <w:sz w:val="22"/>
          <w:szCs w:val="22"/>
        </w:rPr>
        <w:t>3.  TECHNICKÝ POPIS</w:t>
      </w:r>
      <w:r>
        <w:rPr>
          <w:b/>
          <w:sz w:val="22"/>
          <w:szCs w:val="22"/>
        </w:rPr>
        <w:t>............................................................................................................6</w:t>
      </w:r>
    </w:p>
    <w:p w:rsidR="00B356EB" w:rsidRDefault="00B356EB" w:rsidP="00CE2A0B">
      <w:pPr>
        <w:pStyle w:val="Default"/>
        <w:rPr>
          <w:sz w:val="22"/>
          <w:szCs w:val="22"/>
        </w:rPr>
      </w:pPr>
      <w:r w:rsidRPr="00122BDB">
        <w:rPr>
          <w:sz w:val="22"/>
          <w:szCs w:val="22"/>
        </w:rPr>
        <w:t>3.1</w:t>
      </w:r>
      <w:r>
        <w:rPr>
          <w:sz w:val="22"/>
          <w:szCs w:val="22"/>
        </w:rPr>
        <w:t>.</w:t>
      </w:r>
      <w:r w:rsidRPr="00122BDB">
        <w:rPr>
          <w:sz w:val="22"/>
          <w:szCs w:val="22"/>
        </w:rPr>
        <w:t xml:space="preserve"> Demontáže</w:t>
      </w:r>
      <w:r>
        <w:rPr>
          <w:sz w:val="22"/>
          <w:szCs w:val="22"/>
        </w:rPr>
        <w:t>.............................................................................................................................6</w:t>
      </w:r>
    </w:p>
    <w:p w:rsidR="00B356EB" w:rsidRDefault="00B356EB" w:rsidP="00CE2A0B">
      <w:pPr>
        <w:pStyle w:val="Default"/>
        <w:rPr>
          <w:sz w:val="22"/>
          <w:szCs w:val="22"/>
        </w:rPr>
      </w:pPr>
      <w:r>
        <w:rPr>
          <w:sz w:val="22"/>
          <w:szCs w:val="22"/>
        </w:rPr>
        <w:t>3.2. Rozváděč RH – jednopólové schéma....................................................................................6</w:t>
      </w:r>
    </w:p>
    <w:p w:rsidR="00B356EB" w:rsidRDefault="00B356EB" w:rsidP="00310FF5">
      <w:pPr>
        <w:pStyle w:val="Default"/>
        <w:rPr>
          <w:sz w:val="22"/>
          <w:szCs w:val="22"/>
        </w:rPr>
      </w:pPr>
      <w:r>
        <w:rPr>
          <w:sz w:val="22"/>
          <w:szCs w:val="22"/>
        </w:rPr>
        <w:t>3.3. Rozváděč R7 – jednopólové schéma.....................................................................................6</w:t>
      </w:r>
    </w:p>
    <w:p w:rsidR="00B356EB" w:rsidRDefault="00B356EB" w:rsidP="00310FF5">
      <w:pPr>
        <w:pStyle w:val="Default"/>
        <w:rPr>
          <w:sz w:val="22"/>
          <w:szCs w:val="22"/>
        </w:rPr>
      </w:pPr>
      <w:r>
        <w:rPr>
          <w:sz w:val="22"/>
          <w:szCs w:val="22"/>
        </w:rPr>
        <w:t>3.4. Rozváděč R4 – jednopólové schéma.....................................................................................6</w:t>
      </w:r>
    </w:p>
    <w:p w:rsidR="00B356EB" w:rsidRDefault="00B356EB" w:rsidP="00310FF5">
      <w:pPr>
        <w:pStyle w:val="Default"/>
        <w:rPr>
          <w:sz w:val="22"/>
          <w:szCs w:val="22"/>
        </w:rPr>
      </w:pPr>
      <w:r>
        <w:rPr>
          <w:sz w:val="22"/>
          <w:szCs w:val="22"/>
        </w:rPr>
        <w:t>3.5. Rozváděč R3 – jednopólové schéma.....................................................................................7</w:t>
      </w:r>
    </w:p>
    <w:p w:rsidR="00B356EB" w:rsidRDefault="00B356EB" w:rsidP="00310FF5">
      <w:pPr>
        <w:pStyle w:val="Default"/>
        <w:rPr>
          <w:sz w:val="22"/>
          <w:szCs w:val="22"/>
        </w:rPr>
      </w:pPr>
      <w:r>
        <w:rPr>
          <w:sz w:val="22"/>
          <w:szCs w:val="22"/>
        </w:rPr>
        <w:t>3.6. Rozváděč R3-Z – jednopólové schéma..................................................................................7</w:t>
      </w:r>
    </w:p>
    <w:p w:rsidR="00B356EB" w:rsidRDefault="00B356EB" w:rsidP="00310FF5">
      <w:pPr>
        <w:pStyle w:val="Default"/>
        <w:rPr>
          <w:sz w:val="22"/>
          <w:szCs w:val="22"/>
        </w:rPr>
      </w:pPr>
      <w:r>
        <w:rPr>
          <w:sz w:val="22"/>
          <w:szCs w:val="22"/>
        </w:rPr>
        <w:t>3.7. Elektroinstalace......................................................................................................................7</w:t>
      </w:r>
    </w:p>
    <w:p w:rsidR="00B356EB" w:rsidRDefault="00B356EB" w:rsidP="00C867CB">
      <w:pPr>
        <w:pStyle w:val="Default"/>
        <w:jc w:val="both"/>
        <w:rPr>
          <w:b/>
          <w:bCs/>
          <w:color w:val="auto"/>
          <w:sz w:val="22"/>
          <w:szCs w:val="22"/>
        </w:rPr>
      </w:pPr>
      <w:r>
        <w:rPr>
          <w:b/>
          <w:bCs/>
          <w:color w:val="auto"/>
          <w:sz w:val="22"/>
          <w:szCs w:val="22"/>
        </w:rPr>
        <w:t>4</w:t>
      </w:r>
      <w:r w:rsidRPr="00C867CB">
        <w:rPr>
          <w:b/>
          <w:bCs/>
          <w:color w:val="auto"/>
          <w:sz w:val="22"/>
          <w:szCs w:val="22"/>
        </w:rPr>
        <w:t>. OSTATNÍ .....................................................................................................................</w:t>
      </w:r>
      <w:r>
        <w:rPr>
          <w:b/>
          <w:bCs/>
          <w:color w:val="auto"/>
          <w:sz w:val="22"/>
          <w:szCs w:val="22"/>
        </w:rPr>
        <w:t>.......... 8</w:t>
      </w:r>
      <w:r w:rsidRPr="00C867CB">
        <w:rPr>
          <w:b/>
          <w:bCs/>
          <w:color w:val="auto"/>
          <w:sz w:val="22"/>
          <w:szCs w:val="22"/>
        </w:rPr>
        <w:t xml:space="preserve"> </w:t>
      </w:r>
    </w:p>
    <w:p w:rsidR="00B356EB" w:rsidRPr="00C867CB" w:rsidRDefault="00B356EB" w:rsidP="00C867CB">
      <w:pPr>
        <w:pStyle w:val="Default"/>
        <w:jc w:val="both"/>
        <w:rPr>
          <w:color w:val="auto"/>
          <w:sz w:val="22"/>
          <w:szCs w:val="22"/>
        </w:rPr>
      </w:pPr>
      <w:r w:rsidRPr="00310FF5">
        <w:rPr>
          <w:bCs/>
          <w:color w:val="auto"/>
          <w:sz w:val="22"/>
          <w:szCs w:val="22"/>
        </w:rPr>
        <w:t>4.1. Zacházení s</w:t>
      </w:r>
      <w:r>
        <w:rPr>
          <w:bCs/>
          <w:color w:val="auto"/>
          <w:sz w:val="22"/>
          <w:szCs w:val="22"/>
        </w:rPr>
        <w:t xml:space="preserve"> </w:t>
      </w:r>
      <w:r w:rsidRPr="00310FF5">
        <w:rPr>
          <w:bCs/>
          <w:color w:val="auto"/>
          <w:sz w:val="22"/>
          <w:szCs w:val="22"/>
        </w:rPr>
        <w:t xml:space="preserve">el. </w:t>
      </w:r>
      <w:r>
        <w:rPr>
          <w:bCs/>
          <w:color w:val="auto"/>
          <w:sz w:val="22"/>
          <w:szCs w:val="22"/>
        </w:rPr>
        <w:t>z</w:t>
      </w:r>
      <w:r w:rsidRPr="00310FF5">
        <w:rPr>
          <w:bCs/>
          <w:color w:val="auto"/>
          <w:sz w:val="22"/>
          <w:szCs w:val="22"/>
        </w:rPr>
        <w:t>ařízením při požáru</w:t>
      </w:r>
      <w:r>
        <w:rPr>
          <w:bCs/>
          <w:color w:val="auto"/>
          <w:sz w:val="22"/>
          <w:szCs w:val="22"/>
        </w:rPr>
        <w:t>......................................................................................8</w:t>
      </w:r>
    </w:p>
    <w:p w:rsidR="00B356EB" w:rsidRPr="00C867CB" w:rsidRDefault="00B356EB" w:rsidP="00C867CB">
      <w:pPr>
        <w:pStyle w:val="Default"/>
        <w:jc w:val="both"/>
        <w:rPr>
          <w:color w:val="auto"/>
          <w:sz w:val="22"/>
          <w:szCs w:val="22"/>
        </w:rPr>
      </w:pPr>
      <w:r>
        <w:rPr>
          <w:color w:val="auto"/>
          <w:sz w:val="22"/>
          <w:szCs w:val="22"/>
        </w:rPr>
        <w:t>4</w:t>
      </w:r>
      <w:r w:rsidRPr="00C867CB">
        <w:rPr>
          <w:color w:val="auto"/>
          <w:sz w:val="22"/>
          <w:szCs w:val="22"/>
        </w:rPr>
        <w:t>.1. Likvidace nebezpečných odpadů .................................................................................</w:t>
      </w:r>
      <w:r>
        <w:rPr>
          <w:color w:val="auto"/>
          <w:sz w:val="22"/>
          <w:szCs w:val="22"/>
        </w:rPr>
        <w:t>........</w:t>
      </w:r>
      <w:r w:rsidRPr="00C867CB">
        <w:rPr>
          <w:color w:val="auto"/>
          <w:sz w:val="22"/>
          <w:szCs w:val="22"/>
        </w:rPr>
        <w:t xml:space="preserve"> </w:t>
      </w:r>
      <w:r>
        <w:rPr>
          <w:color w:val="auto"/>
          <w:sz w:val="22"/>
          <w:szCs w:val="22"/>
        </w:rPr>
        <w:t>8</w:t>
      </w:r>
      <w:r w:rsidRPr="00C867CB">
        <w:rPr>
          <w:color w:val="auto"/>
          <w:sz w:val="22"/>
          <w:szCs w:val="22"/>
        </w:rPr>
        <w:t xml:space="preserve"> </w:t>
      </w:r>
    </w:p>
    <w:p w:rsidR="00B356EB" w:rsidRPr="00C867CB" w:rsidRDefault="00B356EB" w:rsidP="00C867CB">
      <w:pPr>
        <w:pStyle w:val="Default"/>
        <w:jc w:val="both"/>
        <w:rPr>
          <w:color w:val="auto"/>
          <w:sz w:val="22"/>
          <w:szCs w:val="22"/>
        </w:rPr>
      </w:pPr>
      <w:r>
        <w:rPr>
          <w:color w:val="auto"/>
          <w:sz w:val="22"/>
          <w:szCs w:val="22"/>
        </w:rPr>
        <w:t>4</w:t>
      </w:r>
      <w:r w:rsidRPr="00C867CB">
        <w:rPr>
          <w:color w:val="auto"/>
          <w:sz w:val="22"/>
          <w:szCs w:val="22"/>
        </w:rPr>
        <w:t>.2. Požadavky na zabezpečení provozu a realizace ..............................................................</w:t>
      </w:r>
      <w:r>
        <w:rPr>
          <w:color w:val="auto"/>
          <w:sz w:val="22"/>
          <w:szCs w:val="22"/>
        </w:rPr>
        <w:t>.....</w:t>
      </w:r>
      <w:r w:rsidRPr="00C867CB">
        <w:rPr>
          <w:color w:val="auto"/>
          <w:sz w:val="22"/>
          <w:szCs w:val="22"/>
        </w:rPr>
        <w:t xml:space="preserve"> </w:t>
      </w:r>
      <w:r>
        <w:rPr>
          <w:color w:val="auto"/>
          <w:sz w:val="22"/>
          <w:szCs w:val="22"/>
        </w:rPr>
        <w:t>9</w:t>
      </w:r>
    </w:p>
    <w:p w:rsidR="00B356EB" w:rsidRPr="00C867CB" w:rsidRDefault="00B356EB" w:rsidP="00C867CB">
      <w:pPr>
        <w:pStyle w:val="Default"/>
        <w:jc w:val="both"/>
        <w:rPr>
          <w:color w:val="auto"/>
          <w:sz w:val="22"/>
          <w:szCs w:val="22"/>
        </w:rPr>
      </w:pPr>
      <w:r>
        <w:rPr>
          <w:color w:val="auto"/>
          <w:sz w:val="22"/>
          <w:szCs w:val="22"/>
        </w:rPr>
        <w:t>4</w:t>
      </w:r>
      <w:r w:rsidRPr="00C867CB">
        <w:rPr>
          <w:color w:val="auto"/>
          <w:sz w:val="22"/>
          <w:szCs w:val="22"/>
        </w:rPr>
        <w:t>.3. Bezpečnost a hygiena práce ........................................................................................</w:t>
      </w:r>
      <w:r>
        <w:rPr>
          <w:color w:val="auto"/>
          <w:sz w:val="22"/>
          <w:szCs w:val="22"/>
        </w:rPr>
        <w:t>..........9</w:t>
      </w:r>
      <w:r w:rsidRPr="00C867CB">
        <w:rPr>
          <w:color w:val="auto"/>
          <w:sz w:val="22"/>
          <w:szCs w:val="22"/>
        </w:rPr>
        <w:t xml:space="preserve"> </w:t>
      </w:r>
    </w:p>
    <w:p w:rsidR="00B356EB" w:rsidRPr="00C867CB" w:rsidRDefault="00B356EB" w:rsidP="00C867CB">
      <w:pPr>
        <w:pStyle w:val="Default"/>
        <w:jc w:val="both"/>
        <w:rPr>
          <w:color w:val="auto"/>
          <w:sz w:val="22"/>
          <w:szCs w:val="22"/>
        </w:rPr>
      </w:pPr>
      <w:r>
        <w:rPr>
          <w:color w:val="auto"/>
          <w:sz w:val="22"/>
          <w:szCs w:val="22"/>
        </w:rPr>
        <w:t>4</w:t>
      </w:r>
      <w:r w:rsidRPr="00C867CB">
        <w:rPr>
          <w:color w:val="auto"/>
          <w:sz w:val="22"/>
          <w:szCs w:val="22"/>
        </w:rPr>
        <w:t>.4. Předpoklady pro uvedení do provozu ..............................................................................</w:t>
      </w:r>
      <w:r>
        <w:rPr>
          <w:color w:val="auto"/>
          <w:sz w:val="22"/>
          <w:szCs w:val="22"/>
        </w:rPr>
        <w:t>..... 9</w:t>
      </w:r>
      <w:r w:rsidRPr="00C867CB">
        <w:rPr>
          <w:color w:val="auto"/>
          <w:sz w:val="22"/>
          <w:szCs w:val="22"/>
        </w:rPr>
        <w:t xml:space="preserve"> </w:t>
      </w:r>
    </w:p>
    <w:p w:rsidR="00B356EB" w:rsidRDefault="00B356EB" w:rsidP="00C867CB">
      <w:pPr>
        <w:pStyle w:val="Default"/>
        <w:jc w:val="both"/>
        <w:rPr>
          <w:color w:val="auto"/>
          <w:sz w:val="22"/>
          <w:szCs w:val="22"/>
        </w:rPr>
      </w:pPr>
      <w:r>
        <w:rPr>
          <w:color w:val="auto"/>
          <w:sz w:val="22"/>
          <w:szCs w:val="22"/>
        </w:rPr>
        <w:t>4</w:t>
      </w:r>
      <w:r w:rsidRPr="00C867CB">
        <w:rPr>
          <w:color w:val="auto"/>
          <w:sz w:val="22"/>
          <w:szCs w:val="22"/>
        </w:rPr>
        <w:t>.5. Provoz a údržba ...........................................................................................................</w:t>
      </w:r>
      <w:r>
        <w:rPr>
          <w:color w:val="auto"/>
          <w:sz w:val="22"/>
          <w:szCs w:val="22"/>
        </w:rPr>
        <w:t>........10</w:t>
      </w:r>
    </w:p>
    <w:p w:rsidR="00B356EB" w:rsidRDefault="00B356EB" w:rsidP="00C867CB">
      <w:pPr>
        <w:pStyle w:val="Default"/>
        <w:jc w:val="both"/>
        <w:rPr>
          <w:color w:val="auto"/>
          <w:sz w:val="22"/>
          <w:szCs w:val="22"/>
        </w:rPr>
      </w:pPr>
    </w:p>
    <w:p w:rsidR="00B356EB" w:rsidRDefault="00B356EB" w:rsidP="00C867CB">
      <w:pPr>
        <w:pStyle w:val="Default"/>
        <w:jc w:val="both"/>
        <w:rPr>
          <w:color w:val="auto"/>
          <w:sz w:val="22"/>
          <w:szCs w:val="22"/>
        </w:rPr>
      </w:pPr>
      <w:r>
        <w:rPr>
          <w:color w:val="auto"/>
          <w:sz w:val="22"/>
          <w:szCs w:val="22"/>
        </w:rPr>
        <w:t>Příloha: a/ Zápis z jednání</w:t>
      </w:r>
    </w:p>
    <w:p w:rsidR="00B356EB" w:rsidRDefault="00B356EB" w:rsidP="00C867CB">
      <w:pPr>
        <w:pStyle w:val="Default"/>
        <w:jc w:val="both"/>
        <w:rPr>
          <w:color w:val="auto"/>
          <w:sz w:val="22"/>
          <w:szCs w:val="22"/>
        </w:rPr>
      </w:pPr>
      <w:r>
        <w:rPr>
          <w:color w:val="auto"/>
          <w:sz w:val="22"/>
          <w:szCs w:val="22"/>
        </w:rPr>
        <w:t xml:space="preserve">              b/ Protokol určení vnějších vlivů</w:t>
      </w:r>
    </w:p>
    <w:p w:rsidR="00B356EB" w:rsidRPr="00C867CB" w:rsidRDefault="00B356EB" w:rsidP="00C867CB">
      <w:pPr>
        <w:pStyle w:val="Default"/>
        <w:jc w:val="both"/>
        <w:rPr>
          <w:color w:val="auto"/>
          <w:sz w:val="22"/>
          <w:szCs w:val="22"/>
        </w:rPr>
      </w:pPr>
      <w:r>
        <w:rPr>
          <w:color w:val="auto"/>
          <w:sz w:val="22"/>
          <w:szCs w:val="22"/>
        </w:rPr>
        <w:t xml:space="preserve">              c/ Výpočet osvětlení (pouze v soupravě č.1)</w:t>
      </w:r>
    </w:p>
    <w:p w:rsidR="00B356EB" w:rsidRPr="000373AC" w:rsidRDefault="00B356EB" w:rsidP="00B722F3">
      <w:pPr>
        <w:pStyle w:val="Default"/>
        <w:pageBreakBefore/>
        <w:rPr>
          <w:color w:val="auto"/>
          <w:sz w:val="28"/>
          <w:szCs w:val="28"/>
        </w:rPr>
      </w:pPr>
      <w:r w:rsidRPr="000373AC">
        <w:rPr>
          <w:b/>
          <w:bCs/>
          <w:color w:val="auto"/>
          <w:sz w:val="28"/>
          <w:szCs w:val="28"/>
        </w:rPr>
        <w:t xml:space="preserve">1. ZÁKLADNÍ ÚDAJE </w:t>
      </w:r>
    </w:p>
    <w:p w:rsidR="00B356EB" w:rsidRDefault="00B356EB" w:rsidP="00B722F3">
      <w:pPr>
        <w:pStyle w:val="Default"/>
        <w:rPr>
          <w:b/>
          <w:bCs/>
          <w:i/>
          <w:iCs/>
          <w:color w:val="auto"/>
        </w:rPr>
      </w:pPr>
      <w:r w:rsidRPr="00CE2A0B">
        <w:rPr>
          <w:b/>
          <w:bCs/>
          <w:i/>
          <w:iCs/>
          <w:color w:val="auto"/>
        </w:rPr>
        <w:t xml:space="preserve">1.1. Základní informace </w:t>
      </w:r>
    </w:p>
    <w:p w:rsidR="00B356EB" w:rsidRPr="00CE2A0B" w:rsidRDefault="00B356EB" w:rsidP="00B722F3">
      <w:pPr>
        <w:pStyle w:val="Default"/>
        <w:rPr>
          <w:color w:val="auto"/>
        </w:rPr>
      </w:pPr>
    </w:p>
    <w:p w:rsidR="00B356EB" w:rsidRDefault="00B356EB" w:rsidP="00366839">
      <w:pPr>
        <w:pStyle w:val="Default"/>
        <w:rPr>
          <w:sz w:val="20"/>
          <w:szCs w:val="20"/>
        </w:rPr>
      </w:pPr>
      <w:r w:rsidRPr="00F561B1">
        <w:rPr>
          <w:color w:val="auto"/>
          <w:sz w:val="22"/>
          <w:szCs w:val="22"/>
        </w:rPr>
        <w:t>Název stavby:</w:t>
      </w:r>
      <w:r>
        <w:rPr>
          <w:color w:val="auto"/>
          <w:sz w:val="22"/>
          <w:szCs w:val="22"/>
        </w:rPr>
        <w:t xml:space="preserve">                  </w:t>
      </w:r>
      <w:r>
        <w:rPr>
          <w:sz w:val="20"/>
          <w:szCs w:val="20"/>
        </w:rPr>
        <w:t xml:space="preserve"> </w:t>
      </w:r>
      <w:r w:rsidRPr="00366839">
        <w:rPr>
          <w:sz w:val="22"/>
          <w:szCs w:val="22"/>
        </w:rPr>
        <w:t>Oprava budovy RZZ, Kunovice - Loučka</w:t>
      </w:r>
    </w:p>
    <w:p w:rsidR="00B356EB" w:rsidRPr="00366839" w:rsidRDefault="00B356EB" w:rsidP="00366839">
      <w:pPr>
        <w:pStyle w:val="Default"/>
        <w:rPr>
          <w:sz w:val="22"/>
          <w:szCs w:val="22"/>
        </w:rPr>
      </w:pPr>
      <w:r>
        <w:t xml:space="preserve">                                      </w:t>
      </w:r>
      <w:r w:rsidRPr="00366839">
        <w:rPr>
          <w:sz w:val="22"/>
          <w:szCs w:val="22"/>
        </w:rPr>
        <w:t xml:space="preserve">Oprava elektroinstalace </w:t>
      </w:r>
    </w:p>
    <w:p w:rsidR="00B356EB" w:rsidRPr="00366839" w:rsidRDefault="00B356EB" w:rsidP="00B722F3">
      <w:pPr>
        <w:pStyle w:val="Default"/>
        <w:rPr>
          <w:sz w:val="22"/>
          <w:szCs w:val="22"/>
        </w:rPr>
      </w:pPr>
      <w:r>
        <w:t xml:space="preserve">                                           </w:t>
      </w:r>
    </w:p>
    <w:p w:rsidR="00B356EB" w:rsidRDefault="00B356EB" w:rsidP="00B722F3">
      <w:pPr>
        <w:pStyle w:val="Default"/>
        <w:rPr>
          <w:color w:val="auto"/>
          <w:sz w:val="22"/>
          <w:szCs w:val="22"/>
        </w:rPr>
      </w:pPr>
      <w:r w:rsidRPr="00F561B1">
        <w:rPr>
          <w:color w:val="auto"/>
          <w:sz w:val="22"/>
          <w:szCs w:val="22"/>
        </w:rPr>
        <w:t>Místo stavby</w:t>
      </w:r>
      <w:r w:rsidRPr="00CC02FB">
        <w:rPr>
          <w:color w:val="FF0000"/>
          <w:sz w:val="22"/>
          <w:szCs w:val="22"/>
        </w:rPr>
        <w:t xml:space="preserve">:                    </w:t>
      </w:r>
      <w:r w:rsidRPr="00CC02FB">
        <w:rPr>
          <w:color w:val="auto"/>
          <w:sz w:val="22"/>
          <w:szCs w:val="22"/>
        </w:rPr>
        <w:t xml:space="preserve">kraj </w:t>
      </w:r>
      <w:r>
        <w:rPr>
          <w:color w:val="auto"/>
          <w:sz w:val="22"/>
          <w:szCs w:val="22"/>
        </w:rPr>
        <w:t>Zlínský</w:t>
      </w:r>
      <w:r w:rsidRPr="00CC02FB">
        <w:rPr>
          <w:color w:val="auto"/>
          <w:sz w:val="22"/>
          <w:szCs w:val="22"/>
        </w:rPr>
        <w:t xml:space="preserve">, </w:t>
      </w:r>
      <w:r>
        <w:rPr>
          <w:color w:val="auto"/>
          <w:sz w:val="22"/>
          <w:szCs w:val="22"/>
        </w:rPr>
        <w:t xml:space="preserve">okres Vsetín, </w:t>
      </w:r>
      <w:r w:rsidRPr="00CC02FB">
        <w:rPr>
          <w:color w:val="auto"/>
          <w:sz w:val="22"/>
          <w:szCs w:val="22"/>
        </w:rPr>
        <w:t xml:space="preserve">obec </w:t>
      </w:r>
      <w:r>
        <w:rPr>
          <w:color w:val="auto"/>
          <w:sz w:val="22"/>
          <w:szCs w:val="22"/>
        </w:rPr>
        <w:t>Kunovice</w:t>
      </w:r>
    </w:p>
    <w:p w:rsidR="00B356EB" w:rsidRDefault="00B356EB" w:rsidP="00B722F3">
      <w:pPr>
        <w:pStyle w:val="Default"/>
        <w:rPr>
          <w:color w:val="auto"/>
          <w:sz w:val="22"/>
          <w:szCs w:val="22"/>
        </w:rPr>
      </w:pPr>
      <w:r>
        <w:rPr>
          <w:color w:val="auto"/>
          <w:sz w:val="22"/>
          <w:szCs w:val="22"/>
        </w:rPr>
        <w:t xml:space="preserve">                                          Železniční stanice Kunovice – Loučka, trať č.303 Kojetín-Val.Meziříčí </w:t>
      </w:r>
    </w:p>
    <w:p w:rsidR="00B356EB" w:rsidRDefault="00B356EB" w:rsidP="00B722F3">
      <w:pPr>
        <w:pStyle w:val="Default"/>
        <w:rPr>
          <w:color w:val="auto"/>
          <w:sz w:val="22"/>
          <w:szCs w:val="22"/>
        </w:rPr>
      </w:pPr>
      <w:r>
        <w:rPr>
          <w:color w:val="auto"/>
          <w:sz w:val="22"/>
          <w:szCs w:val="22"/>
        </w:rPr>
        <w:t xml:space="preserve">                                          k.ú. Kunovice</w:t>
      </w:r>
    </w:p>
    <w:p w:rsidR="00B356EB" w:rsidRDefault="00B356EB" w:rsidP="00B722F3">
      <w:pPr>
        <w:pStyle w:val="Default"/>
        <w:rPr>
          <w:color w:val="auto"/>
          <w:sz w:val="22"/>
          <w:szCs w:val="22"/>
        </w:rPr>
      </w:pPr>
      <w:r>
        <w:rPr>
          <w:color w:val="auto"/>
          <w:sz w:val="22"/>
          <w:szCs w:val="22"/>
        </w:rPr>
        <w:t xml:space="preserve">                                          </w:t>
      </w:r>
    </w:p>
    <w:p w:rsidR="00B356EB" w:rsidRDefault="00B356EB" w:rsidP="00BA42AB">
      <w:pPr>
        <w:pStyle w:val="Default"/>
        <w:rPr>
          <w:color w:val="auto"/>
          <w:sz w:val="22"/>
          <w:szCs w:val="22"/>
        </w:rPr>
      </w:pPr>
      <w:r>
        <w:rPr>
          <w:color w:val="auto"/>
          <w:sz w:val="22"/>
          <w:szCs w:val="22"/>
        </w:rPr>
        <w:t xml:space="preserve">Zadavatel dokumentace:  Správa železniční dopravní cesta, státní organizace                            </w:t>
      </w:r>
    </w:p>
    <w:p w:rsidR="00B356EB" w:rsidRDefault="00B356EB" w:rsidP="00BA42AB">
      <w:pPr>
        <w:pStyle w:val="Default"/>
        <w:rPr>
          <w:color w:val="auto"/>
          <w:sz w:val="22"/>
          <w:szCs w:val="22"/>
        </w:rPr>
      </w:pPr>
      <w:r>
        <w:rPr>
          <w:color w:val="auto"/>
          <w:sz w:val="22"/>
          <w:szCs w:val="22"/>
        </w:rPr>
        <w:t xml:space="preserve">                                          Dlážděná 1003/7, Nové Město, 110 00 Praha 1</w:t>
      </w:r>
    </w:p>
    <w:p w:rsidR="00B356EB" w:rsidRDefault="00B356EB" w:rsidP="00BA42AB">
      <w:pPr>
        <w:pStyle w:val="Default"/>
        <w:rPr>
          <w:color w:val="auto"/>
          <w:sz w:val="22"/>
          <w:szCs w:val="22"/>
        </w:rPr>
      </w:pPr>
      <w:r>
        <w:rPr>
          <w:color w:val="auto"/>
          <w:sz w:val="22"/>
          <w:szCs w:val="22"/>
        </w:rPr>
        <w:t xml:space="preserve">                                          SŽDC Oblastní ředitelství Olomouc                             </w:t>
      </w:r>
    </w:p>
    <w:p w:rsidR="00B356EB" w:rsidRDefault="00B356EB" w:rsidP="00BA42AB">
      <w:pPr>
        <w:pStyle w:val="Default"/>
        <w:rPr>
          <w:color w:val="auto"/>
          <w:sz w:val="22"/>
          <w:szCs w:val="22"/>
        </w:rPr>
      </w:pPr>
      <w:r>
        <w:rPr>
          <w:color w:val="auto"/>
          <w:sz w:val="22"/>
          <w:szCs w:val="22"/>
        </w:rPr>
        <w:t xml:space="preserve">                                          Nerudova 1, Olomouc 779 00</w:t>
      </w:r>
    </w:p>
    <w:p w:rsidR="00B356EB" w:rsidRDefault="00B356EB" w:rsidP="00BA42AB">
      <w:pPr>
        <w:pStyle w:val="Default"/>
        <w:rPr>
          <w:color w:val="auto"/>
          <w:sz w:val="22"/>
          <w:szCs w:val="22"/>
        </w:rPr>
      </w:pPr>
    </w:p>
    <w:p w:rsidR="00B356EB" w:rsidRDefault="00B356EB" w:rsidP="00BA42AB">
      <w:pPr>
        <w:pStyle w:val="Default"/>
        <w:rPr>
          <w:color w:val="auto"/>
          <w:sz w:val="22"/>
          <w:szCs w:val="22"/>
        </w:rPr>
      </w:pPr>
      <w:r>
        <w:rPr>
          <w:color w:val="auto"/>
          <w:sz w:val="22"/>
          <w:szCs w:val="22"/>
        </w:rPr>
        <w:t>Stupeň dokumentace:       Dokumentace provedení stavby (DPS)</w:t>
      </w:r>
    </w:p>
    <w:p w:rsidR="00B356EB" w:rsidRDefault="00B356EB" w:rsidP="00BA42AB">
      <w:pPr>
        <w:pStyle w:val="Default"/>
        <w:rPr>
          <w:color w:val="auto"/>
          <w:sz w:val="22"/>
          <w:szCs w:val="22"/>
        </w:rPr>
      </w:pPr>
    </w:p>
    <w:p w:rsidR="00B356EB" w:rsidRDefault="00B356EB" w:rsidP="00BA42AB">
      <w:pPr>
        <w:pStyle w:val="Default"/>
        <w:rPr>
          <w:color w:val="auto"/>
          <w:sz w:val="22"/>
          <w:szCs w:val="22"/>
        </w:rPr>
      </w:pPr>
      <w:r>
        <w:rPr>
          <w:color w:val="auto"/>
          <w:sz w:val="22"/>
          <w:szCs w:val="22"/>
        </w:rPr>
        <w:t>Objednatel:                      Správa železniční dopravní cesty, státní organizace</w:t>
      </w:r>
    </w:p>
    <w:p w:rsidR="00B356EB" w:rsidRDefault="00B356EB" w:rsidP="00BA42AB">
      <w:pPr>
        <w:pStyle w:val="Default"/>
        <w:rPr>
          <w:color w:val="auto"/>
          <w:sz w:val="22"/>
          <w:szCs w:val="22"/>
        </w:rPr>
      </w:pPr>
      <w:r>
        <w:rPr>
          <w:color w:val="auto"/>
          <w:sz w:val="22"/>
          <w:szCs w:val="22"/>
        </w:rPr>
        <w:t xml:space="preserve">                                         Dlážděná 1003/7, 110 00 Praha 1</w:t>
      </w:r>
    </w:p>
    <w:p w:rsidR="00B356EB" w:rsidRDefault="00B356EB" w:rsidP="00BA42AB">
      <w:pPr>
        <w:pStyle w:val="Default"/>
        <w:rPr>
          <w:color w:val="auto"/>
          <w:sz w:val="22"/>
          <w:szCs w:val="22"/>
        </w:rPr>
      </w:pPr>
      <w:r>
        <w:rPr>
          <w:color w:val="auto"/>
          <w:sz w:val="22"/>
          <w:szCs w:val="22"/>
        </w:rPr>
        <w:t xml:space="preserve">                                         </w:t>
      </w:r>
    </w:p>
    <w:p w:rsidR="00B356EB" w:rsidRDefault="00B356EB" w:rsidP="00BA42AB">
      <w:pPr>
        <w:pStyle w:val="Default"/>
        <w:rPr>
          <w:color w:val="auto"/>
          <w:sz w:val="22"/>
          <w:szCs w:val="22"/>
        </w:rPr>
      </w:pPr>
      <w:r>
        <w:rPr>
          <w:color w:val="auto"/>
          <w:sz w:val="22"/>
          <w:szCs w:val="22"/>
        </w:rPr>
        <w:t>Organizační jednotka:      Správa železniční dopravní cesty, státní organizace</w:t>
      </w:r>
    </w:p>
    <w:p w:rsidR="00B356EB" w:rsidRDefault="00B356EB" w:rsidP="00BA42AB">
      <w:pPr>
        <w:pStyle w:val="Default"/>
        <w:rPr>
          <w:color w:val="auto"/>
          <w:sz w:val="22"/>
          <w:szCs w:val="22"/>
        </w:rPr>
      </w:pPr>
      <w:r>
        <w:rPr>
          <w:color w:val="auto"/>
          <w:sz w:val="22"/>
          <w:szCs w:val="22"/>
        </w:rPr>
        <w:t xml:space="preserve">                                         Oblastní ředitelství Olomouc, Nerudova 1, 772 58 Olomouc</w:t>
      </w:r>
    </w:p>
    <w:p w:rsidR="00B356EB" w:rsidRDefault="00B356EB" w:rsidP="00BA42AB">
      <w:pPr>
        <w:pStyle w:val="Default"/>
        <w:rPr>
          <w:color w:val="auto"/>
          <w:sz w:val="22"/>
          <w:szCs w:val="22"/>
        </w:rPr>
      </w:pPr>
    </w:p>
    <w:p w:rsidR="00B356EB" w:rsidRDefault="00B356EB" w:rsidP="00BA42AB">
      <w:pPr>
        <w:pStyle w:val="Default"/>
        <w:rPr>
          <w:color w:val="auto"/>
          <w:sz w:val="22"/>
          <w:szCs w:val="22"/>
        </w:rPr>
      </w:pPr>
      <w:r>
        <w:rPr>
          <w:color w:val="auto"/>
          <w:sz w:val="22"/>
          <w:szCs w:val="22"/>
        </w:rPr>
        <w:t>Zpracovatel dok.:             Kamarád Vladimír - Elektroprojekty</w:t>
      </w:r>
    </w:p>
    <w:p w:rsidR="00B356EB" w:rsidRDefault="00B356EB" w:rsidP="00BA42AB">
      <w:pPr>
        <w:pStyle w:val="Default"/>
        <w:rPr>
          <w:color w:val="auto"/>
          <w:sz w:val="22"/>
          <w:szCs w:val="22"/>
        </w:rPr>
      </w:pPr>
      <w:r>
        <w:rPr>
          <w:color w:val="auto"/>
          <w:sz w:val="22"/>
          <w:szCs w:val="22"/>
        </w:rPr>
        <w:t xml:space="preserve">                                         U Parku 72/7, 783 13 Štěpánov</w:t>
      </w:r>
    </w:p>
    <w:p w:rsidR="00B356EB" w:rsidRDefault="00B356EB" w:rsidP="00BA42AB">
      <w:pPr>
        <w:pStyle w:val="Default"/>
        <w:rPr>
          <w:color w:val="auto"/>
          <w:sz w:val="22"/>
          <w:szCs w:val="22"/>
        </w:rPr>
      </w:pPr>
      <w:r>
        <w:rPr>
          <w:color w:val="auto"/>
          <w:sz w:val="22"/>
          <w:szCs w:val="22"/>
        </w:rPr>
        <w:t xml:space="preserve">                                         IČ:                 466 17 906</w:t>
      </w:r>
    </w:p>
    <w:p w:rsidR="00B356EB" w:rsidRDefault="00B356EB" w:rsidP="00BA42AB">
      <w:pPr>
        <w:pStyle w:val="Default"/>
        <w:rPr>
          <w:color w:val="auto"/>
          <w:sz w:val="22"/>
          <w:szCs w:val="22"/>
        </w:rPr>
      </w:pPr>
      <w:r>
        <w:rPr>
          <w:color w:val="auto"/>
          <w:sz w:val="22"/>
          <w:szCs w:val="22"/>
        </w:rPr>
        <w:t xml:space="preserve">                                         R.č. ČKAIT: 1201526</w:t>
      </w:r>
    </w:p>
    <w:p w:rsidR="00B356EB" w:rsidRDefault="00B356EB" w:rsidP="00BA42AB">
      <w:pPr>
        <w:pStyle w:val="Default"/>
        <w:rPr>
          <w:color w:val="auto"/>
          <w:sz w:val="22"/>
          <w:szCs w:val="22"/>
        </w:rPr>
      </w:pPr>
    </w:p>
    <w:p w:rsidR="00B356EB" w:rsidRPr="00F561B1" w:rsidRDefault="00B356EB" w:rsidP="00B722F3">
      <w:pPr>
        <w:pStyle w:val="Default"/>
        <w:rPr>
          <w:color w:val="auto"/>
          <w:sz w:val="22"/>
          <w:szCs w:val="22"/>
        </w:rPr>
      </w:pPr>
      <w:r>
        <w:rPr>
          <w:color w:val="auto"/>
          <w:sz w:val="22"/>
          <w:szCs w:val="22"/>
        </w:rPr>
        <w:t xml:space="preserve"> </w:t>
      </w:r>
      <w:r w:rsidRPr="00F561B1">
        <w:rPr>
          <w:color w:val="auto"/>
          <w:sz w:val="22"/>
          <w:szCs w:val="22"/>
        </w:rPr>
        <w:t xml:space="preserve"> </w:t>
      </w:r>
      <w:r>
        <w:rPr>
          <w:color w:val="auto"/>
          <w:sz w:val="22"/>
          <w:szCs w:val="22"/>
        </w:rPr>
        <w:t xml:space="preserve">                                                                   </w:t>
      </w:r>
    </w:p>
    <w:p w:rsidR="00B356EB" w:rsidRDefault="00B356EB" w:rsidP="00B722F3">
      <w:pPr>
        <w:pStyle w:val="Default"/>
        <w:rPr>
          <w:b/>
          <w:i/>
          <w:sz w:val="22"/>
          <w:szCs w:val="22"/>
        </w:rPr>
      </w:pPr>
      <w:r w:rsidRPr="00CE2A0B">
        <w:rPr>
          <w:b/>
          <w:bCs/>
          <w:i/>
          <w:iCs/>
          <w:color w:val="auto"/>
        </w:rPr>
        <w:t xml:space="preserve">1.2. Rozsah projektu </w:t>
      </w:r>
    </w:p>
    <w:p w:rsidR="00B356EB" w:rsidRPr="00CE2A0B" w:rsidRDefault="00B356EB" w:rsidP="00B722F3">
      <w:pPr>
        <w:pStyle w:val="Default"/>
        <w:rPr>
          <w:color w:val="auto"/>
        </w:rPr>
      </w:pPr>
    </w:p>
    <w:p w:rsidR="00B356EB" w:rsidRDefault="00B356EB" w:rsidP="005A2124">
      <w:pPr>
        <w:pStyle w:val="Default"/>
        <w:jc w:val="both"/>
        <w:rPr>
          <w:color w:val="auto"/>
          <w:sz w:val="22"/>
          <w:szCs w:val="22"/>
        </w:rPr>
      </w:pPr>
      <w:r>
        <w:rPr>
          <w:color w:val="auto"/>
          <w:sz w:val="22"/>
          <w:szCs w:val="22"/>
        </w:rPr>
        <w:t xml:space="preserve">       </w:t>
      </w:r>
      <w:r w:rsidRPr="00CE2A0B">
        <w:rPr>
          <w:color w:val="auto"/>
          <w:sz w:val="22"/>
          <w:szCs w:val="22"/>
        </w:rPr>
        <w:t xml:space="preserve">Účelem této dokumentace je zpracování projektu pro </w:t>
      </w:r>
      <w:r>
        <w:rPr>
          <w:color w:val="auto"/>
          <w:sz w:val="22"/>
          <w:szCs w:val="22"/>
        </w:rPr>
        <w:t>novou elektroinstalaci v objektu RZZ Kunovice – Loučka po stavebních úpravách. Projekt zahrnuje demontáže stávající elektroinstalace a zřízení nových rozvodů v celém objektu</w:t>
      </w:r>
    </w:p>
    <w:p w:rsidR="00B356EB" w:rsidRDefault="00B356EB" w:rsidP="005A2124">
      <w:pPr>
        <w:pStyle w:val="Default"/>
        <w:jc w:val="both"/>
        <w:rPr>
          <w:color w:val="auto"/>
          <w:sz w:val="22"/>
          <w:szCs w:val="22"/>
        </w:rPr>
      </w:pPr>
      <w:r>
        <w:rPr>
          <w:color w:val="auto"/>
          <w:sz w:val="22"/>
          <w:szCs w:val="22"/>
        </w:rPr>
        <w:t xml:space="preserve">   Dokumentace je zpracována dle Směrnice č. 11/2006, příloha č.2, změna č.1, GŘ SŽDC, s.o. Praha.</w:t>
      </w:r>
      <w:r w:rsidRPr="00CE2A0B">
        <w:rPr>
          <w:color w:val="auto"/>
          <w:sz w:val="22"/>
          <w:szCs w:val="22"/>
        </w:rPr>
        <w:t xml:space="preserve"> </w:t>
      </w:r>
      <w:r>
        <w:rPr>
          <w:color w:val="auto"/>
          <w:sz w:val="22"/>
          <w:szCs w:val="22"/>
        </w:rPr>
        <w:t>Není zpracována jako dodavatelská dokumentace, bez konstrukčních a montážních výkresů a provozních předpisů.</w:t>
      </w:r>
    </w:p>
    <w:p w:rsidR="00B356EB" w:rsidRPr="00CE2A0B" w:rsidRDefault="00B356EB" w:rsidP="005A2124">
      <w:pPr>
        <w:pStyle w:val="Default"/>
        <w:jc w:val="both"/>
        <w:rPr>
          <w:color w:val="auto"/>
          <w:sz w:val="22"/>
          <w:szCs w:val="22"/>
        </w:rPr>
      </w:pPr>
      <w:r>
        <w:rPr>
          <w:color w:val="auto"/>
          <w:sz w:val="22"/>
          <w:szCs w:val="22"/>
        </w:rPr>
        <w:t xml:space="preserve">   Silové a ovládací rozvody včetně rozváděče RDA v prostoru NZEE zůstanou původní. Pouze se provede doplnění R7 (rozváděč zálohovaného napětí) havarijního tlačítka s aretací pro případ nouzového vypnutí EC. </w:t>
      </w:r>
    </w:p>
    <w:p w:rsidR="00B356EB" w:rsidRDefault="00B356EB" w:rsidP="005A2124">
      <w:pPr>
        <w:pStyle w:val="Default"/>
        <w:jc w:val="both"/>
        <w:rPr>
          <w:color w:val="auto"/>
          <w:sz w:val="22"/>
          <w:szCs w:val="22"/>
        </w:rPr>
      </w:pPr>
      <w:r>
        <w:rPr>
          <w:color w:val="auto"/>
          <w:sz w:val="22"/>
          <w:szCs w:val="22"/>
        </w:rPr>
        <w:t xml:space="preserve">   </w:t>
      </w:r>
      <w:r w:rsidRPr="00CE2A0B">
        <w:rPr>
          <w:color w:val="auto"/>
          <w:sz w:val="22"/>
          <w:szCs w:val="22"/>
        </w:rPr>
        <w:t xml:space="preserve">Každá změna této projektové dokumentace plynoucí z nových požadavků odběratele, která se vyskytne i během montáže, a která má za následek změny montážních dispozic proti tomuto projektu, musí být samostatně projednána se zpracovatelem tohoto projektu. Tento projekt musí být odsouhlasen stávajícím vlastníkem </w:t>
      </w:r>
      <w:r>
        <w:rPr>
          <w:color w:val="auto"/>
          <w:sz w:val="22"/>
          <w:szCs w:val="22"/>
        </w:rPr>
        <w:t>objektu -</w:t>
      </w:r>
      <w:r w:rsidRPr="00CE2A0B">
        <w:rPr>
          <w:color w:val="auto"/>
          <w:sz w:val="22"/>
          <w:szCs w:val="22"/>
        </w:rPr>
        <w:t xml:space="preserve"> Správa železniční do</w:t>
      </w:r>
      <w:r>
        <w:rPr>
          <w:color w:val="auto"/>
          <w:sz w:val="22"/>
          <w:szCs w:val="22"/>
        </w:rPr>
        <w:t xml:space="preserve">pravní cesty, státní organizace, případně SŽDC, s.o., Správa železniční energetiky, územní správa Olomouc. </w:t>
      </w:r>
      <w:r w:rsidRPr="00CE2A0B">
        <w:rPr>
          <w:color w:val="auto"/>
          <w:sz w:val="22"/>
          <w:szCs w:val="22"/>
        </w:rPr>
        <w:t xml:space="preserve"> </w:t>
      </w:r>
    </w:p>
    <w:p w:rsidR="00B356EB" w:rsidRPr="00CE2A0B" w:rsidRDefault="00B356EB" w:rsidP="005A2124">
      <w:pPr>
        <w:pStyle w:val="Default"/>
        <w:jc w:val="both"/>
        <w:rPr>
          <w:color w:val="auto"/>
          <w:sz w:val="22"/>
          <w:szCs w:val="22"/>
        </w:rPr>
      </w:pPr>
    </w:p>
    <w:p w:rsidR="00B356EB" w:rsidRDefault="00B356EB" w:rsidP="00B722F3">
      <w:pPr>
        <w:pStyle w:val="Default"/>
        <w:rPr>
          <w:b/>
          <w:bCs/>
          <w:i/>
          <w:iCs/>
          <w:color w:val="auto"/>
        </w:rPr>
      </w:pPr>
      <w:r w:rsidRPr="00CE2A0B">
        <w:rPr>
          <w:b/>
          <w:bCs/>
          <w:i/>
          <w:iCs/>
          <w:color w:val="auto"/>
        </w:rPr>
        <w:t xml:space="preserve">1.3. Související soubory a objekty </w:t>
      </w:r>
    </w:p>
    <w:p w:rsidR="00B356EB" w:rsidRPr="00CE2A0B" w:rsidRDefault="00B356EB" w:rsidP="00B722F3">
      <w:pPr>
        <w:pStyle w:val="Default"/>
        <w:rPr>
          <w:color w:val="auto"/>
        </w:rPr>
      </w:pPr>
    </w:p>
    <w:p w:rsidR="00B356EB" w:rsidRDefault="00B356EB" w:rsidP="00C94F8E">
      <w:pPr>
        <w:pStyle w:val="Default"/>
        <w:jc w:val="both"/>
        <w:rPr>
          <w:color w:val="auto"/>
          <w:sz w:val="22"/>
          <w:szCs w:val="22"/>
        </w:rPr>
      </w:pPr>
      <w:r>
        <w:rPr>
          <w:color w:val="auto"/>
          <w:sz w:val="22"/>
          <w:szCs w:val="22"/>
        </w:rPr>
        <w:t xml:space="preserve">      </w:t>
      </w:r>
      <w:r w:rsidRPr="00CE2A0B">
        <w:rPr>
          <w:color w:val="auto"/>
          <w:sz w:val="22"/>
          <w:szCs w:val="22"/>
        </w:rPr>
        <w:t xml:space="preserve">V rámci stavby </w:t>
      </w:r>
      <w:r>
        <w:rPr>
          <w:color w:val="auto"/>
          <w:sz w:val="22"/>
          <w:szCs w:val="22"/>
        </w:rPr>
        <w:t>„</w:t>
      </w:r>
      <w:r w:rsidRPr="00366839">
        <w:rPr>
          <w:sz w:val="22"/>
          <w:szCs w:val="22"/>
        </w:rPr>
        <w:t xml:space="preserve">Oprava budovy RZZ, Kunovice </w:t>
      </w:r>
      <w:r>
        <w:rPr>
          <w:sz w:val="22"/>
          <w:szCs w:val="22"/>
        </w:rPr>
        <w:t>–</w:t>
      </w:r>
      <w:r w:rsidRPr="00366839">
        <w:rPr>
          <w:sz w:val="22"/>
          <w:szCs w:val="22"/>
        </w:rPr>
        <w:t xml:space="preserve"> Loučka</w:t>
      </w:r>
      <w:r>
        <w:rPr>
          <w:sz w:val="22"/>
          <w:szCs w:val="22"/>
        </w:rPr>
        <w:t>,  o</w:t>
      </w:r>
      <w:r w:rsidRPr="00366839">
        <w:rPr>
          <w:sz w:val="22"/>
          <w:szCs w:val="22"/>
        </w:rPr>
        <w:t>prava elektroinstalace</w:t>
      </w:r>
      <w:r>
        <w:rPr>
          <w:sz w:val="22"/>
          <w:szCs w:val="22"/>
        </w:rPr>
        <w:t xml:space="preserve">“ </w:t>
      </w:r>
      <w:r w:rsidRPr="00CE2A0B">
        <w:rPr>
          <w:color w:val="auto"/>
          <w:sz w:val="22"/>
          <w:szCs w:val="22"/>
        </w:rPr>
        <w:t>jsou zpracovávány další souběžné SO</w:t>
      </w:r>
      <w:r>
        <w:rPr>
          <w:color w:val="auto"/>
          <w:sz w:val="22"/>
          <w:szCs w:val="22"/>
        </w:rPr>
        <w:t xml:space="preserve"> týkající se stavebních úprav objektu RZZ a opravy zabezpečovacího zařízení.</w:t>
      </w:r>
    </w:p>
    <w:p w:rsidR="00B356EB" w:rsidRDefault="00B356EB" w:rsidP="00C94F8E">
      <w:pPr>
        <w:pStyle w:val="Default"/>
        <w:jc w:val="both"/>
        <w:rPr>
          <w:color w:val="auto"/>
          <w:sz w:val="22"/>
          <w:szCs w:val="22"/>
        </w:rPr>
      </w:pPr>
      <w:r>
        <w:rPr>
          <w:color w:val="auto"/>
          <w:sz w:val="22"/>
          <w:szCs w:val="22"/>
        </w:rPr>
        <w:t xml:space="preserve">   Dokumentace navazuje na projekt „Oprava osvětlení žst. Olomouc, SO 02.1 část Kunovice – Loučka“ zpracovaného 11/2016 EŽ Praha.</w:t>
      </w:r>
    </w:p>
    <w:p w:rsidR="00B356EB" w:rsidRDefault="00B356EB" w:rsidP="00C94F8E">
      <w:pPr>
        <w:pStyle w:val="Default"/>
        <w:jc w:val="both"/>
        <w:rPr>
          <w:color w:val="auto"/>
          <w:sz w:val="22"/>
          <w:szCs w:val="22"/>
        </w:rPr>
      </w:pPr>
    </w:p>
    <w:p w:rsidR="00B356EB" w:rsidRDefault="00B356EB" w:rsidP="00B722F3">
      <w:pPr>
        <w:pStyle w:val="Default"/>
        <w:rPr>
          <w:color w:val="auto"/>
          <w:sz w:val="22"/>
          <w:szCs w:val="22"/>
        </w:rPr>
      </w:pPr>
    </w:p>
    <w:p w:rsidR="00B356EB" w:rsidRDefault="00B356EB" w:rsidP="00B722F3">
      <w:pPr>
        <w:pStyle w:val="Default"/>
        <w:rPr>
          <w:b/>
          <w:bCs/>
          <w:i/>
          <w:iCs/>
          <w:color w:val="auto"/>
        </w:rPr>
      </w:pPr>
      <w:r w:rsidRPr="00CE2A0B">
        <w:rPr>
          <w:b/>
          <w:bCs/>
          <w:i/>
          <w:iCs/>
          <w:color w:val="auto"/>
        </w:rPr>
        <w:t xml:space="preserve">1.4. Projektové podklady </w:t>
      </w:r>
    </w:p>
    <w:p w:rsidR="00B356EB" w:rsidRPr="00CE2A0B" w:rsidRDefault="00B356EB" w:rsidP="00B722F3">
      <w:pPr>
        <w:pStyle w:val="Default"/>
        <w:rPr>
          <w:color w:val="auto"/>
        </w:rPr>
      </w:pPr>
    </w:p>
    <w:p w:rsidR="00B356EB" w:rsidRPr="00CE2A0B" w:rsidRDefault="00B356EB" w:rsidP="00A864F0">
      <w:pPr>
        <w:pStyle w:val="Default"/>
        <w:numPr>
          <w:ilvl w:val="0"/>
          <w:numId w:val="1"/>
        </w:numPr>
        <w:rPr>
          <w:color w:val="auto"/>
          <w:sz w:val="22"/>
          <w:szCs w:val="22"/>
        </w:rPr>
      </w:pPr>
      <w:r w:rsidRPr="00CE2A0B">
        <w:rPr>
          <w:color w:val="auto"/>
          <w:sz w:val="22"/>
          <w:szCs w:val="22"/>
        </w:rPr>
        <w:t>Zadávací dokumentace pro projekt</w:t>
      </w:r>
    </w:p>
    <w:p w:rsidR="00B356EB" w:rsidRPr="00CE2A0B" w:rsidRDefault="00B356EB" w:rsidP="00A864F0">
      <w:pPr>
        <w:pStyle w:val="Default"/>
        <w:numPr>
          <w:ilvl w:val="0"/>
          <w:numId w:val="1"/>
        </w:numPr>
        <w:rPr>
          <w:color w:val="auto"/>
          <w:sz w:val="22"/>
          <w:szCs w:val="22"/>
        </w:rPr>
      </w:pPr>
      <w:r w:rsidRPr="00CE2A0B">
        <w:rPr>
          <w:color w:val="auto"/>
          <w:sz w:val="22"/>
          <w:szCs w:val="22"/>
        </w:rPr>
        <w:t xml:space="preserve">Původní </w:t>
      </w:r>
      <w:r>
        <w:rPr>
          <w:color w:val="auto"/>
          <w:sz w:val="22"/>
          <w:szCs w:val="22"/>
        </w:rPr>
        <w:t xml:space="preserve">provozní </w:t>
      </w:r>
      <w:r w:rsidRPr="00CE2A0B">
        <w:rPr>
          <w:color w:val="auto"/>
          <w:sz w:val="22"/>
          <w:szCs w:val="22"/>
        </w:rPr>
        <w:t xml:space="preserve">dokumentace technického řešení </w:t>
      </w:r>
    </w:p>
    <w:p w:rsidR="00B356EB" w:rsidRPr="00CE2A0B" w:rsidRDefault="00B356EB" w:rsidP="00A864F0">
      <w:pPr>
        <w:pStyle w:val="Default"/>
        <w:numPr>
          <w:ilvl w:val="0"/>
          <w:numId w:val="1"/>
        </w:numPr>
        <w:rPr>
          <w:color w:val="auto"/>
          <w:sz w:val="22"/>
          <w:szCs w:val="22"/>
        </w:rPr>
      </w:pPr>
      <w:r w:rsidRPr="00CE2A0B">
        <w:rPr>
          <w:color w:val="auto"/>
          <w:sz w:val="22"/>
          <w:szCs w:val="22"/>
        </w:rPr>
        <w:t xml:space="preserve">Foto dokumentace stávajícího stavu </w:t>
      </w:r>
    </w:p>
    <w:p w:rsidR="00B356EB" w:rsidRDefault="00B356EB" w:rsidP="00A864F0">
      <w:pPr>
        <w:pStyle w:val="Default"/>
        <w:numPr>
          <w:ilvl w:val="0"/>
          <w:numId w:val="1"/>
        </w:numPr>
        <w:rPr>
          <w:color w:val="auto"/>
          <w:sz w:val="22"/>
          <w:szCs w:val="22"/>
        </w:rPr>
      </w:pPr>
      <w:r w:rsidRPr="00CE2A0B">
        <w:rPr>
          <w:color w:val="auto"/>
          <w:sz w:val="22"/>
          <w:szCs w:val="22"/>
        </w:rPr>
        <w:t xml:space="preserve">Dispozice stavebního provedení a projednaného řešení </w:t>
      </w:r>
    </w:p>
    <w:p w:rsidR="00B356EB" w:rsidRDefault="00B356EB" w:rsidP="00A864F0">
      <w:pPr>
        <w:pStyle w:val="Default"/>
        <w:numPr>
          <w:ilvl w:val="0"/>
          <w:numId w:val="1"/>
        </w:numPr>
        <w:rPr>
          <w:color w:val="auto"/>
          <w:sz w:val="22"/>
          <w:szCs w:val="22"/>
        </w:rPr>
      </w:pPr>
    </w:p>
    <w:p w:rsidR="00B356EB" w:rsidRPr="00CE2A0B" w:rsidRDefault="00B356EB" w:rsidP="00CE2A0B">
      <w:pPr>
        <w:pStyle w:val="Default"/>
        <w:ind w:left="720"/>
        <w:rPr>
          <w:color w:val="auto"/>
          <w:sz w:val="22"/>
          <w:szCs w:val="22"/>
        </w:rPr>
      </w:pPr>
    </w:p>
    <w:tbl>
      <w:tblPr>
        <w:tblW w:w="9464" w:type="dxa"/>
        <w:tblLayout w:type="fixed"/>
        <w:tblLook w:val="0000"/>
      </w:tblPr>
      <w:tblGrid>
        <w:gridCol w:w="3085"/>
        <w:gridCol w:w="6379"/>
      </w:tblGrid>
      <w:tr w:rsidR="00B356EB" w:rsidRPr="00B148E3" w:rsidTr="00B56D08">
        <w:trPr>
          <w:trHeight w:val="92"/>
        </w:trPr>
        <w:tc>
          <w:tcPr>
            <w:tcW w:w="3085" w:type="dxa"/>
          </w:tcPr>
          <w:p w:rsidR="00B356EB" w:rsidRPr="00B148E3" w:rsidRDefault="00B356EB">
            <w:pPr>
              <w:pStyle w:val="Default"/>
              <w:rPr>
                <w:b/>
                <w:bCs/>
                <w:i/>
                <w:iCs/>
                <w:sz w:val="23"/>
                <w:szCs w:val="23"/>
              </w:rPr>
            </w:pPr>
            <w:r w:rsidRPr="00B148E3">
              <w:rPr>
                <w:b/>
                <w:bCs/>
                <w:i/>
                <w:iCs/>
                <w:sz w:val="23"/>
                <w:szCs w:val="23"/>
              </w:rPr>
              <w:t xml:space="preserve">1.5. Použité normy a předpisy </w:t>
            </w:r>
          </w:p>
          <w:p w:rsidR="00B356EB" w:rsidRPr="00B148E3" w:rsidRDefault="00B356EB">
            <w:pPr>
              <w:pStyle w:val="Default"/>
              <w:rPr>
                <w:sz w:val="20"/>
                <w:szCs w:val="20"/>
              </w:rPr>
            </w:pPr>
            <w:r w:rsidRPr="00B148E3">
              <w:rPr>
                <w:b/>
                <w:bCs/>
                <w:i/>
                <w:iCs/>
                <w:sz w:val="20"/>
                <w:szCs w:val="20"/>
              </w:rPr>
              <w:t xml:space="preserve">ČSN EN 60 529 </w:t>
            </w:r>
          </w:p>
        </w:tc>
        <w:tc>
          <w:tcPr>
            <w:tcW w:w="6379" w:type="dxa"/>
          </w:tcPr>
          <w:p w:rsidR="00B356EB" w:rsidRPr="00B148E3" w:rsidRDefault="00B356EB" w:rsidP="00CE2A0B">
            <w:pPr>
              <w:pStyle w:val="Default"/>
              <w:ind w:right="-24"/>
              <w:rPr>
                <w:sz w:val="20"/>
                <w:szCs w:val="20"/>
              </w:rPr>
            </w:pPr>
          </w:p>
          <w:p w:rsidR="00B356EB" w:rsidRPr="00B148E3" w:rsidRDefault="00B356EB" w:rsidP="00CE2A0B">
            <w:pPr>
              <w:pStyle w:val="Default"/>
              <w:ind w:left="-108" w:right="-24"/>
              <w:rPr>
                <w:sz w:val="20"/>
                <w:szCs w:val="20"/>
              </w:rPr>
            </w:pPr>
            <w:r w:rsidRPr="00B148E3">
              <w:rPr>
                <w:sz w:val="20"/>
                <w:szCs w:val="20"/>
              </w:rPr>
              <w:t xml:space="preserve">Stupně ochrany krytem (krytí – IP kód) </w:t>
            </w:r>
          </w:p>
        </w:tc>
      </w:tr>
      <w:tr w:rsidR="00B356EB" w:rsidRPr="00B148E3" w:rsidTr="00B56D08">
        <w:trPr>
          <w:trHeight w:val="92"/>
        </w:trPr>
        <w:tc>
          <w:tcPr>
            <w:tcW w:w="3085" w:type="dxa"/>
          </w:tcPr>
          <w:p w:rsidR="00B356EB" w:rsidRPr="00B148E3" w:rsidRDefault="00B356EB">
            <w:pPr>
              <w:pStyle w:val="Default"/>
              <w:rPr>
                <w:sz w:val="20"/>
                <w:szCs w:val="20"/>
              </w:rPr>
            </w:pPr>
            <w:r w:rsidRPr="00B148E3">
              <w:rPr>
                <w:b/>
                <w:bCs/>
                <w:i/>
                <w:iCs/>
                <w:sz w:val="20"/>
                <w:szCs w:val="20"/>
              </w:rPr>
              <w:t xml:space="preserve">ČSN 33 2130 ed. 2 </w:t>
            </w:r>
          </w:p>
        </w:tc>
        <w:tc>
          <w:tcPr>
            <w:tcW w:w="6379" w:type="dxa"/>
          </w:tcPr>
          <w:p w:rsidR="00B356EB" w:rsidRPr="00B148E3" w:rsidRDefault="00B356EB" w:rsidP="00B56D08">
            <w:pPr>
              <w:pStyle w:val="Default"/>
              <w:ind w:left="-108" w:right="-24"/>
              <w:rPr>
                <w:sz w:val="20"/>
                <w:szCs w:val="20"/>
              </w:rPr>
            </w:pPr>
            <w:r w:rsidRPr="00B148E3">
              <w:rPr>
                <w:sz w:val="20"/>
                <w:szCs w:val="20"/>
              </w:rPr>
              <w:t xml:space="preserve">Elektrické instalace nízkého napětí – Vnitřní elektrické rozvody </w:t>
            </w:r>
          </w:p>
        </w:tc>
      </w:tr>
      <w:tr w:rsidR="00B356EB" w:rsidRPr="00B148E3" w:rsidTr="00B56D08">
        <w:trPr>
          <w:trHeight w:val="92"/>
        </w:trPr>
        <w:tc>
          <w:tcPr>
            <w:tcW w:w="3085" w:type="dxa"/>
          </w:tcPr>
          <w:p w:rsidR="00B356EB" w:rsidRPr="00B148E3" w:rsidRDefault="00B356EB">
            <w:pPr>
              <w:pStyle w:val="Default"/>
              <w:rPr>
                <w:sz w:val="20"/>
                <w:szCs w:val="20"/>
              </w:rPr>
            </w:pPr>
            <w:r w:rsidRPr="00B148E3">
              <w:rPr>
                <w:b/>
                <w:bCs/>
                <w:i/>
                <w:iCs/>
                <w:sz w:val="20"/>
                <w:szCs w:val="20"/>
              </w:rPr>
              <w:t xml:space="preserve">ČSN EN 50110-1 ed. 3 </w:t>
            </w:r>
          </w:p>
        </w:tc>
        <w:tc>
          <w:tcPr>
            <w:tcW w:w="6379" w:type="dxa"/>
          </w:tcPr>
          <w:p w:rsidR="00B356EB" w:rsidRPr="00B148E3" w:rsidRDefault="00B356EB" w:rsidP="00A864F0">
            <w:pPr>
              <w:pStyle w:val="Default"/>
              <w:ind w:left="-108"/>
              <w:rPr>
                <w:sz w:val="20"/>
                <w:szCs w:val="20"/>
              </w:rPr>
            </w:pPr>
            <w:r w:rsidRPr="00B148E3">
              <w:rPr>
                <w:sz w:val="20"/>
                <w:szCs w:val="20"/>
              </w:rPr>
              <w:t xml:space="preserve">Obsluha a práce na elektrických zařízeních </w:t>
            </w:r>
          </w:p>
        </w:tc>
      </w:tr>
      <w:tr w:rsidR="00B356EB" w:rsidRPr="00B148E3" w:rsidTr="00B56D08">
        <w:trPr>
          <w:trHeight w:val="204"/>
        </w:trPr>
        <w:tc>
          <w:tcPr>
            <w:tcW w:w="3085" w:type="dxa"/>
          </w:tcPr>
          <w:p w:rsidR="00B356EB" w:rsidRPr="00B148E3" w:rsidRDefault="00B356EB">
            <w:pPr>
              <w:pStyle w:val="Default"/>
              <w:rPr>
                <w:sz w:val="20"/>
                <w:szCs w:val="20"/>
              </w:rPr>
            </w:pPr>
            <w:r w:rsidRPr="00B148E3">
              <w:rPr>
                <w:b/>
                <w:bCs/>
                <w:i/>
                <w:iCs/>
                <w:sz w:val="20"/>
                <w:szCs w:val="20"/>
              </w:rPr>
              <w:t xml:space="preserve">ČSN 33 2000-1 ed. 2 </w:t>
            </w:r>
          </w:p>
        </w:tc>
        <w:tc>
          <w:tcPr>
            <w:tcW w:w="6379" w:type="dxa"/>
          </w:tcPr>
          <w:p w:rsidR="00B356EB" w:rsidRPr="00B148E3" w:rsidRDefault="00B356EB" w:rsidP="00A864F0">
            <w:pPr>
              <w:pStyle w:val="Default"/>
              <w:ind w:left="-108"/>
              <w:rPr>
                <w:sz w:val="20"/>
                <w:szCs w:val="20"/>
              </w:rPr>
            </w:pPr>
            <w:r w:rsidRPr="00B148E3">
              <w:rPr>
                <w:sz w:val="20"/>
                <w:szCs w:val="20"/>
              </w:rPr>
              <w:t xml:space="preserve">Elektrické instalace nízkého napětí –. Část 1: Základní hlediska, stanovení základních charakteristik, definice </w:t>
            </w:r>
          </w:p>
        </w:tc>
      </w:tr>
      <w:tr w:rsidR="00B356EB" w:rsidRPr="00B148E3" w:rsidTr="00B56D08">
        <w:trPr>
          <w:trHeight w:val="205"/>
        </w:trPr>
        <w:tc>
          <w:tcPr>
            <w:tcW w:w="3085" w:type="dxa"/>
          </w:tcPr>
          <w:p w:rsidR="00B356EB" w:rsidRPr="00B148E3" w:rsidRDefault="00B356EB" w:rsidP="002E6CA6">
            <w:pPr>
              <w:pStyle w:val="Default"/>
              <w:rPr>
                <w:sz w:val="20"/>
                <w:szCs w:val="20"/>
              </w:rPr>
            </w:pPr>
            <w:r w:rsidRPr="00B148E3">
              <w:rPr>
                <w:b/>
                <w:bCs/>
                <w:i/>
                <w:iCs/>
                <w:sz w:val="20"/>
                <w:szCs w:val="20"/>
              </w:rPr>
              <w:t xml:space="preserve">ČSN 33 2000-4-41 ed.3 </w:t>
            </w:r>
          </w:p>
        </w:tc>
        <w:tc>
          <w:tcPr>
            <w:tcW w:w="6379" w:type="dxa"/>
          </w:tcPr>
          <w:p w:rsidR="00B356EB" w:rsidRPr="00B148E3" w:rsidRDefault="00B356EB" w:rsidP="00A864F0">
            <w:pPr>
              <w:pStyle w:val="Default"/>
              <w:ind w:left="-108"/>
              <w:rPr>
                <w:sz w:val="20"/>
                <w:szCs w:val="20"/>
              </w:rPr>
            </w:pPr>
            <w:r w:rsidRPr="00B148E3">
              <w:rPr>
                <w:sz w:val="20"/>
                <w:szCs w:val="20"/>
              </w:rPr>
              <w:t xml:space="preserve">Elektrické instalace nízkého napětí - Část 4-41: Ochranná opatření pro zajištění bezpečnosti - Ochrana před úrazem elektrickým proudem </w:t>
            </w:r>
          </w:p>
        </w:tc>
      </w:tr>
      <w:tr w:rsidR="00B356EB" w:rsidRPr="00B148E3" w:rsidTr="00B56D08">
        <w:trPr>
          <w:trHeight w:val="92"/>
        </w:trPr>
        <w:tc>
          <w:tcPr>
            <w:tcW w:w="3085" w:type="dxa"/>
          </w:tcPr>
          <w:p w:rsidR="00B356EB" w:rsidRPr="00B148E3" w:rsidRDefault="00B356EB">
            <w:pPr>
              <w:pStyle w:val="Default"/>
              <w:rPr>
                <w:sz w:val="20"/>
                <w:szCs w:val="20"/>
              </w:rPr>
            </w:pPr>
            <w:r w:rsidRPr="00B148E3">
              <w:rPr>
                <w:b/>
                <w:bCs/>
                <w:i/>
                <w:iCs/>
                <w:sz w:val="20"/>
                <w:szCs w:val="20"/>
              </w:rPr>
              <w:t xml:space="preserve">ČSN 33 2000-4-43 ed. 2 </w:t>
            </w:r>
          </w:p>
        </w:tc>
        <w:tc>
          <w:tcPr>
            <w:tcW w:w="6379" w:type="dxa"/>
          </w:tcPr>
          <w:p w:rsidR="00B356EB" w:rsidRPr="00B148E3" w:rsidRDefault="00B356EB" w:rsidP="00A864F0">
            <w:pPr>
              <w:pStyle w:val="Default"/>
              <w:ind w:left="-108"/>
              <w:rPr>
                <w:sz w:val="20"/>
                <w:szCs w:val="20"/>
              </w:rPr>
            </w:pPr>
            <w:r w:rsidRPr="00B148E3">
              <w:rPr>
                <w:sz w:val="20"/>
                <w:szCs w:val="20"/>
              </w:rPr>
              <w:t xml:space="preserve">Elektrické instalace nízkého napětí - Část 4-43: Bezpečnost - Ochrana před nadproudy </w:t>
            </w:r>
          </w:p>
        </w:tc>
      </w:tr>
      <w:tr w:rsidR="00B356EB" w:rsidRPr="00B148E3" w:rsidTr="00B56D08">
        <w:trPr>
          <w:trHeight w:val="205"/>
        </w:trPr>
        <w:tc>
          <w:tcPr>
            <w:tcW w:w="3085" w:type="dxa"/>
          </w:tcPr>
          <w:p w:rsidR="00B356EB" w:rsidRPr="00B148E3" w:rsidRDefault="00B356EB">
            <w:pPr>
              <w:pStyle w:val="Default"/>
              <w:rPr>
                <w:sz w:val="20"/>
                <w:szCs w:val="20"/>
              </w:rPr>
            </w:pPr>
            <w:r w:rsidRPr="00B148E3">
              <w:rPr>
                <w:b/>
                <w:bCs/>
                <w:i/>
                <w:iCs/>
                <w:sz w:val="20"/>
                <w:szCs w:val="20"/>
              </w:rPr>
              <w:t xml:space="preserve">ČSN 33 2000-4-46 ed.2 </w:t>
            </w:r>
          </w:p>
        </w:tc>
        <w:tc>
          <w:tcPr>
            <w:tcW w:w="6379" w:type="dxa"/>
          </w:tcPr>
          <w:p w:rsidR="00B356EB" w:rsidRPr="00B148E3" w:rsidRDefault="00B356EB" w:rsidP="00A864F0">
            <w:pPr>
              <w:pStyle w:val="Default"/>
              <w:ind w:left="-108"/>
              <w:rPr>
                <w:sz w:val="20"/>
                <w:szCs w:val="20"/>
              </w:rPr>
            </w:pPr>
            <w:r w:rsidRPr="00B148E3">
              <w:rPr>
                <w:sz w:val="20"/>
                <w:szCs w:val="20"/>
              </w:rPr>
              <w:t xml:space="preserve">Elektrotechnické předpisy – Elektrická zařízení – Část 4: Bezpečnost –Kapitola 46: Odpojování a spínání </w:t>
            </w:r>
          </w:p>
        </w:tc>
      </w:tr>
      <w:tr w:rsidR="00B356EB" w:rsidRPr="00B148E3" w:rsidTr="00B56D08">
        <w:trPr>
          <w:trHeight w:val="320"/>
        </w:trPr>
        <w:tc>
          <w:tcPr>
            <w:tcW w:w="3085" w:type="dxa"/>
          </w:tcPr>
          <w:p w:rsidR="00B356EB" w:rsidRPr="00B148E3" w:rsidRDefault="00B356EB">
            <w:pPr>
              <w:pStyle w:val="Default"/>
              <w:rPr>
                <w:sz w:val="20"/>
                <w:szCs w:val="20"/>
              </w:rPr>
            </w:pPr>
            <w:r w:rsidRPr="00B148E3">
              <w:rPr>
                <w:b/>
                <w:bCs/>
                <w:i/>
                <w:iCs/>
                <w:sz w:val="20"/>
                <w:szCs w:val="20"/>
              </w:rPr>
              <w:t xml:space="preserve">ČSN 33 2000-4-473 </w:t>
            </w:r>
          </w:p>
        </w:tc>
        <w:tc>
          <w:tcPr>
            <w:tcW w:w="6379" w:type="dxa"/>
          </w:tcPr>
          <w:p w:rsidR="00B356EB" w:rsidRPr="00B148E3" w:rsidRDefault="00B356EB" w:rsidP="00A864F0">
            <w:pPr>
              <w:pStyle w:val="Default"/>
              <w:ind w:left="-108"/>
              <w:rPr>
                <w:sz w:val="20"/>
                <w:szCs w:val="20"/>
              </w:rPr>
            </w:pPr>
            <w:r w:rsidRPr="00B148E3">
              <w:rPr>
                <w:sz w:val="20"/>
                <w:szCs w:val="20"/>
              </w:rPr>
              <w:t xml:space="preserve">Elektrotechnické předpisy. Elektrická zařízení. Část 4: Bezpečnost. Kapitola 47: Použití ochranných opatření pro zajištění bezpečnosti. Oddíl 473: Opatření k ochraně proti nadproudům </w:t>
            </w:r>
          </w:p>
        </w:tc>
      </w:tr>
      <w:tr w:rsidR="00B356EB" w:rsidRPr="00B148E3" w:rsidTr="00B56D08">
        <w:trPr>
          <w:trHeight w:val="205"/>
        </w:trPr>
        <w:tc>
          <w:tcPr>
            <w:tcW w:w="3085" w:type="dxa"/>
          </w:tcPr>
          <w:p w:rsidR="00B356EB" w:rsidRPr="00B148E3" w:rsidRDefault="00B356EB">
            <w:pPr>
              <w:pStyle w:val="Default"/>
              <w:rPr>
                <w:sz w:val="20"/>
                <w:szCs w:val="20"/>
              </w:rPr>
            </w:pPr>
            <w:r w:rsidRPr="00B148E3">
              <w:rPr>
                <w:b/>
                <w:bCs/>
                <w:i/>
                <w:iCs/>
                <w:sz w:val="20"/>
                <w:szCs w:val="20"/>
              </w:rPr>
              <w:t xml:space="preserve">ČSN 33 2000-5-51 ed. 3 </w:t>
            </w:r>
          </w:p>
        </w:tc>
        <w:tc>
          <w:tcPr>
            <w:tcW w:w="6379" w:type="dxa"/>
          </w:tcPr>
          <w:p w:rsidR="00B356EB" w:rsidRPr="00B148E3" w:rsidRDefault="00B356EB" w:rsidP="00A864F0">
            <w:pPr>
              <w:pStyle w:val="Default"/>
              <w:ind w:left="-108"/>
              <w:rPr>
                <w:sz w:val="20"/>
                <w:szCs w:val="20"/>
              </w:rPr>
            </w:pPr>
            <w:r w:rsidRPr="00B148E3">
              <w:rPr>
                <w:sz w:val="20"/>
                <w:szCs w:val="20"/>
              </w:rPr>
              <w:t xml:space="preserve">Elektrická instalace budov – Část 5-51: Výběr a stavba elektrických zařízení – Všeobecné předpisy </w:t>
            </w:r>
          </w:p>
          <w:p w:rsidR="00B356EB" w:rsidRPr="00B148E3" w:rsidRDefault="00B356EB" w:rsidP="00A864F0">
            <w:pPr>
              <w:pStyle w:val="Default"/>
              <w:ind w:left="-108"/>
              <w:rPr>
                <w:sz w:val="20"/>
                <w:szCs w:val="20"/>
              </w:rPr>
            </w:pPr>
            <w:r w:rsidRPr="00B148E3">
              <w:rPr>
                <w:sz w:val="20"/>
                <w:szCs w:val="20"/>
              </w:rPr>
              <w:t>Elektrické instalace nízkého napětí - Část 5-53: Výběr a stavba elektrických zařízení - Odpojování, spínání a řízení - Oddíl 534: Přepěťová ochranná zařízení</w:t>
            </w:r>
          </w:p>
        </w:tc>
      </w:tr>
      <w:tr w:rsidR="00B356EB" w:rsidRPr="00B148E3" w:rsidTr="00B56D08">
        <w:trPr>
          <w:trHeight w:val="205"/>
        </w:trPr>
        <w:tc>
          <w:tcPr>
            <w:tcW w:w="3085" w:type="dxa"/>
          </w:tcPr>
          <w:p w:rsidR="00B356EB" w:rsidRPr="00B148E3" w:rsidRDefault="00B356EB">
            <w:pPr>
              <w:pStyle w:val="Default"/>
              <w:rPr>
                <w:sz w:val="20"/>
                <w:szCs w:val="20"/>
              </w:rPr>
            </w:pPr>
            <w:r w:rsidRPr="00B148E3">
              <w:rPr>
                <w:b/>
                <w:bCs/>
                <w:i/>
                <w:iCs/>
                <w:sz w:val="20"/>
                <w:szCs w:val="20"/>
              </w:rPr>
              <w:t xml:space="preserve">ČSN 33 2000-5-52 ed. 2 </w:t>
            </w:r>
          </w:p>
        </w:tc>
        <w:tc>
          <w:tcPr>
            <w:tcW w:w="6379" w:type="dxa"/>
          </w:tcPr>
          <w:p w:rsidR="00B356EB" w:rsidRPr="00B148E3" w:rsidRDefault="00B356EB" w:rsidP="00B56D08">
            <w:pPr>
              <w:pStyle w:val="Default"/>
              <w:ind w:left="-108"/>
              <w:rPr>
                <w:sz w:val="20"/>
                <w:szCs w:val="20"/>
              </w:rPr>
            </w:pPr>
            <w:r w:rsidRPr="00B148E3">
              <w:rPr>
                <w:sz w:val="20"/>
                <w:szCs w:val="20"/>
              </w:rPr>
              <w:t xml:space="preserve">Elektrotechnické předpisy - Elektrická zařízení - Část 5: Výběr a stavba elektrických zařízení - Kapitola 52: Výběr soustav a stavba vedení </w:t>
            </w:r>
          </w:p>
        </w:tc>
      </w:tr>
      <w:tr w:rsidR="00B356EB" w:rsidRPr="00B148E3" w:rsidTr="00B56D08">
        <w:trPr>
          <w:trHeight w:val="205"/>
        </w:trPr>
        <w:tc>
          <w:tcPr>
            <w:tcW w:w="3085" w:type="dxa"/>
          </w:tcPr>
          <w:p w:rsidR="00B356EB" w:rsidRPr="00B148E3" w:rsidRDefault="00B356EB">
            <w:pPr>
              <w:pStyle w:val="Default"/>
              <w:rPr>
                <w:sz w:val="20"/>
                <w:szCs w:val="20"/>
              </w:rPr>
            </w:pPr>
            <w:r w:rsidRPr="00B148E3">
              <w:rPr>
                <w:b/>
                <w:bCs/>
                <w:i/>
                <w:iCs/>
                <w:sz w:val="20"/>
                <w:szCs w:val="20"/>
              </w:rPr>
              <w:t xml:space="preserve">ČSN33 2000-5-523 ed. 2 </w:t>
            </w:r>
          </w:p>
        </w:tc>
        <w:tc>
          <w:tcPr>
            <w:tcW w:w="6379" w:type="dxa"/>
          </w:tcPr>
          <w:p w:rsidR="00B356EB" w:rsidRPr="00B148E3" w:rsidRDefault="00B356EB" w:rsidP="00B56D08">
            <w:pPr>
              <w:pStyle w:val="Default"/>
              <w:ind w:left="-108"/>
              <w:rPr>
                <w:sz w:val="20"/>
                <w:szCs w:val="20"/>
              </w:rPr>
            </w:pPr>
            <w:r w:rsidRPr="00B148E3">
              <w:rPr>
                <w:sz w:val="20"/>
                <w:szCs w:val="20"/>
              </w:rPr>
              <w:t xml:space="preserve">Elektrické instalace budov - Část 5: Výběr a stavba elektrických zařízení - Oddíl 523: Dovolené proudy v elektrických rozvodech </w:t>
            </w:r>
          </w:p>
        </w:tc>
      </w:tr>
      <w:tr w:rsidR="00B356EB" w:rsidRPr="00B148E3" w:rsidTr="00B56D08">
        <w:trPr>
          <w:trHeight w:val="205"/>
        </w:trPr>
        <w:tc>
          <w:tcPr>
            <w:tcW w:w="3085" w:type="dxa"/>
          </w:tcPr>
          <w:p w:rsidR="00B356EB" w:rsidRPr="00B148E3" w:rsidRDefault="00B356EB">
            <w:pPr>
              <w:pStyle w:val="Default"/>
              <w:rPr>
                <w:sz w:val="20"/>
                <w:szCs w:val="20"/>
              </w:rPr>
            </w:pPr>
            <w:r w:rsidRPr="00B148E3">
              <w:rPr>
                <w:b/>
                <w:bCs/>
                <w:i/>
                <w:iCs/>
                <w:sz w:val="20"/>
                <w:szCs w:val="20"/>
              </w:rPr>
              <w:t xml:space="preserve">ČSN 33 2000-5-54 ed.2 </w:t>
            </w:r>
          </w:p>
        </w:tc>
        <w:tc>
          <w:tcPr>
            <w:tcW w:w="6379" w:type="dxa"/>
          </w:tcPr>
          <w:p w:rsidR="00B356EB" w:rsidRPr="00B148E3" w:rsidRDefault="00B356EB" w:rsidP="00B56D08">
            <w:pPr>
              <w:pStyle w:val="Default"/>
              <w:ind w:left="-108"/>
              <w:rPr>
                <w:sz w:val="20"/>
                <w:szCs w:val="20"/>
              </w:rPr>
            </w:pPr>
            <w:r w:rsidRPr="00B148E3">
              <w:rPr>
                <w:sz w:val="20"/>
                <w:szCs w:val="20"/>
              </w:rPr>
              <w:t xml:space="preserve">Elektrické instalace nízkého napětí - Část 5-54: Výběr a stavba elektrických zařízení - Uzemnění, ochranné vodiče a vodiče ochranného pospojování </w:t>
            </w:r>
          </w:p>
        </w:tc>
      </w:tr>
      <w:tr w:rsidR="00B356EB" w:rsidRPr="00B148E3" w:rsidTr="00B56D08">
        <w:trPr>
          <w:trHeight w:val="92"/>
        </w:trPr>
        <w:tc>
          <w:tcPr>
            <w:tcW w:w="3085" w:type="dxa"/>
          </w:tcPr>
          <w:p w:rsidR="00B356EB" w:rsidRPr="00B148E3" w:rsidRDefault="00B356EB">
            <w:pPr>
              <w:pStyle w:val="Default"/>
              <w:rPr>
                <w:sz w:val="20"/>
                <w:szCs w:val="20"/>
              </w:rPr>
            </w:pPr>
            <w:r w:rsidRPr="00B148E3">
              <w:rPr>
                <w:b/>
                <w:bCs/>
                <w:i/>
                <w:iCs/>
                <w:sz w:val="20"/>
                <w:szCs w:val="20"/>
              </w:rPr>
              <w:t xml:space="preserve">ČSN 33 2000-6 </w:t>
            </w:r>
          </w:p>
        </w:tc>
        <w:tc>
          <w:tcPr>
            <w:tcW w:w="6379" w:type="dxa"/>
          </w:tcPr>
          <w:p w:rsidR="00B356EB" w:rsidRPr="00B148E3" w:rsidRDefault="00B356EB" w:rsidP="00B56D08">
            <w:pPr>
              <w:pStyle w:val="Default"/>
              <w:ind w:left="-108"/>
              <w:rPr>
                <w:sz w:val="20"/>
                <w:szCs w:val="20"/>
              </w:rPr>
            </w:pPr>
            <w:r w:rsidRPr="00B148E3">
              <w:rPr>
                <w:sz w:val="20"/>
                <w:szCs w:val="20"/>
              </w:rPr>
              <w:t xml:space="preserve">Elektrické instalace nízkého napětí - Část 6: Revize </w:t>
            </w:r>
          </w:p>
        </w:tc>
      </w:tr>
      <w:tr w:rsidR="00B356EB" w:rsidRPr="00B148E3" w:rsidTr="00B56D08">
        <w:trPr>
          <w:trHeight w:val="205"/>
        </w:trPr>
        <w:tc>
          <w:tcPr>
            <w:tcW w:w="3085" w:type="dxa"/>
          </w:tcPr>
          <w:p w:rsidR="00B356EB" w:rsidRPr="00B148E3" w:rsidRDefault="00B356EB">
            <w:pPr>
              <w:pStyle w:val="Default"/>
              <w:rPr>
                <w:sz w:val="20"/>
                <w:szCs w:val="20"/>
              </w:rPr>
            </w:pPr>
            <w:r w:rsidRPr="00B148E3">
              <w:rPr>
                <w:b/>
                <w:bCs/>
                <w:i/>
                <w:iCs/>
                <w:sz w:val="20"/>
                <w:szCs w:val="20"/>
              </w:rPr>
              <w:t xml:space="preserve">ČSN EN 12464-2 </w:t>
            </w:r>
          </w:p>
        </w:tc>
        <w:tc>
          <w:tcPr>
            <w:tcW w:w="6379" w:type="dxa"/>
          </w:tcPr>
          <w:p w:rsidR="00B356EB" w:rsidRPr="00B148E3" w:rsidRDefault="00B356EB" w:rsidP="00B56D08">
            <w:pPr>
              <w:pStyle w:val="Default"/>
              <w:ind w:left="-108"/>
              <w:rPr>
                <w:sz w:val="20"/>
                <w:szCs w:val="20"/>
              </w:rPr>
            </w:pPr>
            <w:r w:rsidRPr="00B148E3">
              <w:rPr>
                <w:sz w:val="20"/>
                <w:szCs w:val="20"/>
              </w:rPr>
              <w:t xml:space="preserve">Světlo a osvětlení – Osvětlení pracovních prostorů – Část 2: Venkovní pracovní prostory </w:t>
            </w:r>
          </w:p>
        </w:tc>
      </w:tr>
      <w:tr w:rsidR="00B356EB" w:rsidRPr="00B148E3" w:rsidTr="00B56D08">
        <w:trPr>
          <w:trHeight w:val="92"/>
        </w:trPr>
        <w:tc>
          <w:tcPr>
            <w:tcW w:w="3085" w:type="dxa"/>
          </w:tcPr>
          <w:p w:rsidR="00B356EB" w:rsidRPr="00B148E3" w:rsidRDefault="00B356EB">
            <w:pPr>
              <w:pStyle w:val="Default"/>
              <w:rPr>
                <w:sz w:val="20"/>
                <w:szCs w:val="20"/>
              </w:rPr>
            </w:pPr>
            <w:r w:rsidRPr="00B148E3">
              <w:rPr>
                <w:b/>
                <w:bCs/>
                <w:i/>
                <w:iCs/>
                <w:sz w:val="20"/>
                <w:szCs w:val="20"/>
              </w:rPr>
              <w:t xml:space="preserve">ČSN 33 3320 </w:t>
            </w:r>
          </w:p>
        </w:tc>
        <w:tc>
          <w:tcPr>
            <w:tcW w:w="6379" w:type="dxa"/>
          </w:tcPr>
          <w:p w:rsidR="00B356EB" w:rsidRPr="00B148E3" w:rsidRDefault="00B356EB" w:rsidP="00B56D08">
            <w:pPr>
              <w:pStyle w:val="Default"/>
              <w:ind w:left="-108"/>
              <w:rPr>
                <w:sz w:val="20"/>
                <w:szCs w:val="20"/>
              </w:rPr>
            </w:pPr>
            <w:r w:rsidRPr="00B148E3">
              <w:rPr>
                <w:sz w:val="20"/>
                <w:szCs w:val="20"/>
              </w:rPr>
              <w:t xml:space="preserve">Elektrotechnické předpisy ELEKTRICKÉ PŘÍPOJKY </w:t>
            </w:r>
          </w:p>
        </w:tc>
      </w:tr>
      <w:tr w:rsidR="00B356EB" w:rsidRPr="00B148E3" w:rsidTr="00B56D08">
        <w:trPr>
          <w:trHeight w:val="208"/>
        </w:trPr>
        <w:tc>
          <w:tcPr>
            <w:tcW w:w="3085" w:type="dxa"/>
          </w:tcPr>
          <w:p w:rsidR="00B356EB" w:rsidRPr="00B148E3" w:rsidRDefault="00B356EB" w:rsidP="005E30A5">
            <w:pPr>
              <w:pStyle w:val="Default"/>
              <w:rPr>
                <w:sz w:val="20"/>
                <w:szCs w:val="20"/>
              </w:rPr>
            </w:pPr>
            <w:r w:rsidRPr="00B148E3">
              <w:rPr>
                <w:b/>
                <w:bCs/>
                <w:i/>
                <w:iCs/>
                <w:sz w:val="20"/>
                <w:szCs w:val="20"/>
              </w:rPr>
              <w:t xml:space="preserve">ČSN EN 60439-1 ed. 2 </w:t>
            </w:r>
          </w:p>
        </w:tc>
        <w:tc>
          <w:tcPr>
            <w:tcW w:w="6379" w:type="dxa"/>
          </w:tcPr>
          <w:p w:rsidR="00B356EB" w:rsidRPr="00B148E3" w:rsidRDefault="00B356EB" w:rsidP="00B56D08">
            <w:pPr>
              <w:pStyle w:val="Default"/>
              <w:ind w:left="-108"/>
              <w:rPr>
                <w:sz w:val="20"/>
                <w:szCs w:val="20"/>
              </w:rPr>
            </w:pPr>
            <w:r w:rsidRPr="00B148E3">
              <w:rPr>
                <w:sz w:val="20"/>
                <w:szCs w:val="20"/>
              </w:rPr>
              <w:t xml:space="preserve">Rozváděče nn – Část 1: Typově zkoušené a částečně typově zkoušené rozváděče </w:t>
            </w:r>
          </w:p>
        </w:tc>
      </w:tr>
      <w:tr w:rsidR="00B356EB" w:rsidRPr="00B148E3" w:rsidTr="00A26CC7">
        <w:trPr>
          <w:trHeight w:val="342"/>
        </w:trPr>
        <w:tc>
          <w:tcPr>
            <w:tcW w:w="3085" w:type="dxa"/>
          </w:tcPr>
          <w:p w:rsidR="00B356EB" w:rsidRPr="00B148E3" w:rsidRDefault="00B356EB">
            <w:pPr>
              <w:pStyle w:val="Default"/>
              <w:rPr>
                <w:sz w:val="20"/>
                <w:szCs w:val="20"/>
              </w:rPr>
            </w:pPr>
            <w:r w:rsidRPr="00B148E3">
              <w:rPr>
                <w:b/>
                <w:bCs/>
                <w:i/>
                <w:iCs/>
                <w:sz w:val="20"/>
                <w:szCs w:val="20"/>
              </w:rPr>
              <w:t xml:space="preserve">ČSN ISO 3864 </w:t>
            </w:r>
          </w:p>
        </w:tc>
        <w:tc>
          <w:tcPr>
            <w:tcW w:w="6379" w:type="dxa"/>
          </w:tcPr>
          <w:p w:rsidR="00B356EB" w:rsidRPr="00B148E3" w:rsidRDefault="00B356EB" w:rsidP="00B56D08">
            <w:pPr>
              <w:pStyle w:val="Default"/>
              <w:ind w:left="-108"/>
              <w:rPr>
                <w:sz w:val="20"/>
                <w:szCs w:val="20"/>
              </w:rPr>
            </w:pPr>
            <w:r w:rsidRPr="00B148E3">
              <w:rPr>
                <w:sz w:val="20"/>
                <w:szCs w:val="20"/>
              </w:rPr>
              <w:t xml:space="preserve">Bezpečnostní barvy a bezpečnostní značky </w:t>
            </w:r>
          </w:p>
        </w:tc>
      </w:tr>
      <w:tr w:rsidR="00B356EB" w:rsidRPr="00B148E3" w:rsidTr="00B56D08">
        <w:trPr>
          <w:trHeight w:val="92"/>
        </w:trPr>
        <w:tc>
          <w:tcPr>
            <w:tcW w:w="3085" w:type="dxa"/>
          </w:tcPr>
          <w:p w:rsidR="00B356EB" w:rsidRDefault="00B356EB">
            <w:pPr>
              <w:pStyle w:val="Default"/>
              <w:rPr>
                <w:b/>
                <w:bCs/>
                <w:i/>
                <w:iCs/>
                <w:sz w:val="20"/>
                <w:szCs w:val="20"/>
              </w:rPr>
            </w:pPr>
            <w:r w:rsidRPr="00B148E3">
              <w:rPr>
                <w:b/>
                <w:bCs/>
                <w:i/>
                <w:iCs/>
                <w:sz w:val="20"/>
                <w:szCs w:val="20"/>
              </w:rPr>
              <w:t xml:space="preserve">ČSN 33 2000-6-61 ed. 2 </w:t>
            </w:r>
          </w:p>
          <w:p w:rsidR="00B356EB" w:rsidRPr="00B148E3" w:rsidRDefault="00B356EB">
            <w:pPr>
              <w:pStyle w:val="Default"/>
              <w:rPr>
                <w:sz w:val="20"/>
                <w:szCs w:val="20"/>
              </w:rPr>
            </w:pPr>
            <w:r>
              <w:rPr>
                <w:b/>
                <w:bCs/>
                <w:i/>
                <w:iCs/>
                <w:sz w:val="20"/>
                <w:szCs w:val="20"/>
              </w:rPr>
              <w:t>PNE 35 7030</w:t>
            </w:r>
          </w:p>
        </w:tc>
        <w:tc>
          <w:tcPr>
            <w:tcW w:w="6379" w:type="dxa"/>
          </w:tcPr>
          <w:p w:rsidR="00B356EB" w:rsidRDefault="00B356EB" w:rsidP="00B56D08">
            <w:pPr>
              <w:pStyle w:val="Default"/>
              <w:ind w:left="-108"/>
              <w:rPr>
                <w:sz w:val="20"/>
                <w:szCs w:val="20"/>
              </w:rPr>
            </w:pPr>
            <w:r w:rsidRPr="00B148E3">
              <w:rPr>
                <w:sz w:val="20"/>
                <w:szCs w:val="20"/>
              </w:rPr>
              <w:t xml:space="preserve">Elektrické instalace budov - Část 6-61: Revize - Výchozí revize </w:t>
            </w:r>
          </w:p>
          <w:p w:rsidR="00B356EB" w:rsidRPr="00B148E3" w:rsidRDefault="00B356EB" w:rsidP="00B56D08">
            <w:pPr>
              <w:pStyle w:val="Default"/>
              <w:ind w:left="-108"/>
              <w:rPr>
                <w:sz w:val="20"/>
                <w:szCs w:val="20"/>
              </w:rPr>
            </w:pPr>
            <w:r>
              <w:rPr>
                <w:sz w:val="20"/>
                <w:szCs w:val="20"/>
              </w:rPr>
              <w:t>Rozváděče nízkého napětí – Elektroměrové rozváděče</w:t>
            </w:r>
          </w:p>
        </w:tc>
      </w:tr>
    </w:tbl>
    <w:p w:rsidR="00B356EB" w:rsidRDefault="00B356EB" w:rsidP="000373AC">
      <w:pPr>
        <w:pStyle w:val="Default"/>
        <w:rPr>
          <w:b/>
          <w:bCs/>
          <w:sz w:val="28"/>
          <w:szCs w:val="28"/>
        </w:rPr>
      </w:pPr>
    </w:p>
    <w:p w:rsidR="00B356EB" w:rsidRDefault="00B356EB" w:rsidP="000373AC">
      <w:pPr>
        <w:pStyle w:val="Default"/>
        <w:rPr>
          <w:b/>
          <w:bCs/>
          <w:sz w:val="28"/>
          <w:szCs w:val="28"/>
        </w:rPr>
      </w:pPr>
    </w:p>
    <w:p w:rsidR="00B356EB" w:rsidRDefault="00B356EB" w:rsidP="000373AC">
      <w:pPr>
        <w:pStyle w:val="Default"/>
        <w:rPr>
          <w:b/>
          <w:bCs/>
          <w:sz w:val="28"/>
          <w:szCs w:val="28"/>
        </w:rPr>
      </w:pPr>
    </w:p>
    <w:p w:rsidR="00B356EB" w:rsidRDefault="00B356EB" w:rsidP="000373AC">
      <w:pPr>
        <w:pStyle w:val="Default"/>
        <w:rPr>
          <w:b/>
          <w:bCs/>
          <w:sz w:val="28"/>
          <w:szCs w:val="28"/>
        </w:rPr>
      </w:pPr>
    </w:p>
    <w:p w:rsidR="00B356EB" w:rsidRDefault="00B356EB" w:rsidP="000373AC">
      <w:pPr>
        <w:pStyle w:val="Default"/>
        <w:rPr>
          <w:b/>
          <w:bCs/>
          <w:sz w:val="28"/>
          <w:szCs w:val="28"/>
        </w:rPr>
      </w:pPr>
    </w:p>
    <w:p w:rsidR="00B356EB" w:rsidRDefault="00B356EB" w:rsidP="000373AC">
      <w:pPr>
        <w:pStyle w:val="Default"/>
        <w:rPr>
          <w:b/>
          <w:bCs/>
          <w:color w:val="auto"/>
          <w:sz w:val="28"/>
          <w:szCs w:val="28"/>
        </w:rPr>
      </w:pPr>
    </w:p>
    <w:p w:rsidR="00B356EB" w:rsidRPr="00A26CC7" w:rsidRDefault="00B356EB" w:rsidP="000373AC">
      <w:pPr>
        <w:pStyle w:val="Default"/>
        <w:rPr>
          <w:b/>
          <w:bCs/>
          <w:color w:val="auto"/>
          <w:sz w:val="28"/>
          <w:szCs w:val="28"/>
        </w:rPr>
      </w:pPr>
      <w:r w:rsidRPr="00A26CC7">
        <w:rPr>
          <w:b/>
          <w:bCs/>
          <w:color w:val="auto"/>
          <w:sz w:val="28"/>
          <w:szCs w:val="28"/>
        </w:rPr>
        <w:t xml:space="preserve">2. TECHNICKÉ ŘEŠENÍ </w:t>
      </w:r>
    </w:p>
    <w:p w:rsidR="00B356EB" w:rsidRPr="00A26CC7" w:rsidRDefault="00B356EB" w:rsidP="000373AC">
      <w:pPr>
        <w:pStyle w:val="Default"/>
        <w:rPr>
          <w:color w:val="auto"/>
          <w:sz w:val="28"/>
          <w:szCs w:val="28"/>
        </w:rPr>
      </w:pPr>
    </w:p>
    <w:p w:rsidR="00B356EB" w:rsidRPr="00A26CC7" w:rsidRDefault="00B356EB" w:rsidP="000373AC">
      <w:pPr>
        <w:pStyle w:val="Default"/>
        <w:rPr>
          <w:b/>
          <w:bCs/>
          <w:i/>
          <w:iCs/>
          <w:color w:val="auto"/>
        </w:rPr>
      </w:pPr>
      <w:r w:rsidRPr="00A26CC7">
        <w:rPr>
          <w:b/>
          <w:bCs/>
          <w:i/>
          <w:iCs/>
          <w:color w:val="auto"/>
        </w:rPr>
        <w:t xml:space="preserve">2.1. Prostředí a pracovní podmínky </w:t>
      </w:r>
    </w:p>
    <w:p w:rsidR="00B356EB" w:rsidRPr="008D6FC5" w:rsidRDefault="00B356EB" w:rsidP="000373AC">
      <w:pPr>
        <w:pStyle w:val="Default"/>
        <w:rPr>
          <w:color w:val="00FFFF"/>
        </w:rPr>
      </w:pPr>
    </w:p>
    <w:p w:rsidR="00B356EB" w:rsidRDefault="00B356EB" w:rsidP="00957420">
      <w:pPr>
        <w:pStyle w:val="Default"/>
        <w:jc w:val="both"/>
        <w:rPr>
          <w:color w:val="auto"/>
          <w:sz w:val="22"/>
          <w:szCs w:val="22"/>
        </w:rPr>
      </w:pPr>
      <w:r w:rsidRPr="008D6FC5">
        <w:rPr>
          <w:color w:val="00FFFF"/>
          <w:sz w:val="22"/>
          <w:szCs w:val="22"/>
        </w:rPr>
        <w:t xml:space="preserve">      </w:t>
      </w:r>
      <w:r w:rsidRPr="0035647C">
        <w:rPr>
          <w:color w:val="auto"/>
          <w:sz w:val="22"/>
          <w:szCs w:val="22"/>
        </w:rPr>
        <w:t>Komisí bylo určeno dle ČSN 33 2000-5-51 ed.3 prostředí vnějších vlivů, působících na elektrická zařízení ve vnitřních prostranství. Součástí dokumentace je Protokol určení vnějších vlivů, který je přílohou</w:t>
      </w:r>
      <w:r>
        <w:rPr>
          <w:color w:val="auto"/>
          <w:sz w:val="22"/>
          <w:szCs w:val="22"/>
        </w:rPr>
        <w:t xml:space="preserve"> b/</w:t>
      </w:r>
      <w:r w:rsidRPr="0035647C">
        <w:rPr>
          <w:color w:val="auto"/>
          <w:sz w:val="22"/>
          <w:szCs w:val="22"/>
        </w:rPr>
        <w:t xml:space="preserve"> Technické zprávy. </w:t>
      </w:r>
    </w:p>
    <w:p w:rsidR="00B356EB" w:rsidRDefault="00B356EB" w:rsidP="00957420">
      <w:pPr>
        <w:pStyle w:val="Default"/>
        <w:jc w:val="both"/>
        <w:rPr>
          <w:color w:val="auto"/>
          <w:sz w:val="22"/>
          <w:szCs w:val="22"/>
        </w:rPr>
      </w:pPr>
    </w:p>
    <w:p w:rsidR="00B356EB" w:rsidRDefault="00B356EB" w:rsidP="00957420">
      <w:pPr>
        <w:pStyle w:val="Default"/>
        <w:jc w:val="both"/>
        <w:rPr>
          <w:color w:val="auto"/>
          <w:sz w:val="22"/>
          <w:szCs w:val="22"/>
        </w:rPr>
      </w:pPr>
    </w:p>
    <w:p w:rsidR="00B356EB" w:rsidRPr="00CE2A0B" w:rsidRDefault="00B356EB" w:rsidP="00BD3FAA">
      <w:pPr>
        <w:pStyle w:val="Default"/>
        <w:rPr>
          <w:sz w:val="22"/>
          <w:szCs w:val="22"/>
        </w:rPr>
      </w:pPr>
    </w:p>
    <w:p w:rsidR="00B356EB" w:rsidRDefault="00B356EB" w:rsidP="00BD3FAA">
      <w:pPr>
        <w:numPr>
          <w:ilvl w:val="1"/>
          <w:numId w:val="11"/>
        </w:numPr>
        <w:tabs>
          <w:tab w:val="left" w:pos="0"/>
          <w:tab w:val="left" w:pos="7920"/>
        </w:tabs>
        <w:jc w:val="both"/>
        <w:rPr>
          <w:rFonts w:ascii="Times New Roman" w:hAnsi="Times New Roman"/>
          <w:b/>
          <w:i/>
          <w:color w:val="000000"/>
          <w:sz w:val="22"/>
        </w:rPr>
      </w:pPr>
      <w:r w:rsidRPr="0035647C">
        <w:rPr>
          <w:rFonts w:ascii="Times New Roman" w:hAnsi="Times New Roman"/>
          <w:b/>
          <w:i/>
          <w:color w:val="000000"/>
          <w:sz w:val="22"/>
        </w:rPr>
        <w:t>Napěťové soustavy a ochrana při poruše</w:t>
      </w:r>
    </w:p>
    <w:p w:rsidR="00B356EB" w:rsidRDefault="00B356EB" w:rsidP="0035647C">
      <w:pPr>
        <w:numPr>
          <w:ilvl w:val="0"/>
          <w:numId w:val="10"/>
        </w:numPr>
        <w:tabs>
          <w:tab w:val="left" w:pos="0"/>
          <w:tab w:val="left" w:pos="7920"/>
        </w:tabs>
        <w:jc w:val="both"/>
        <w:rPr>
          <w:rFonts w:ascii="Times New Roman" w:hAnsi="Times New Roman"/>
          <w:color w:val="000000"/>
          <w:sz w:val="22"/>
        </w:rPr>
      </w:pPr>
      <w:r>
        <w:rPr>
          <w:rFonts w:ascii="Times New Roman" w:hAnsi="Times New Roman"/>
          <w:color w:val="000000"/>
          <w:sz w:val="22"/>
        </w:rPr>
        <w:t>3NPE, AC 50 Hz, 400/230 V, TN-C-S: ochrana v případě poruchy – automatickým odpojením od zdroje a ochranným pospojováním (ČSN 33 2000-4-41 ed.2 čl.411.3, 411.4)</w:t>
      </w:r>
    </w:p>
    <w:p w:rsidR="00B356EB" w:rsidRPr="00BD3FAA" w:rsidRDefault="00B356EB" w:rsidP="00BD3FAA">
      <w:pPr>
        <w:numPr>
          <w:ilvl w:val="1"/>
          <w:numId w:val="11"/>
        </w:numPr>
        <w:tabs>
          <w:tab w:val="left" w:pos="0"/>
          <w:tab w:val="left" w:pos="7920"/>
        </w:tabs>
        <w:jc w:val="both"/>
        <w:rPr>
          <w:rFonts w:ascii="Times New Roman" w:hAnsi="Times New Roman"/>
          <w:b/>
          <w:i/>
          <w:color w:val="000000"/>
          <w:sz w:val="22"/>
        </w:rPr>
      </w:pPr>
      <w:r w:rsidRPr="00BD3FAA">
        <w:rPr>
          <w:rFonts w:ascii="Times New Roman" w:hAnsi="Times New Roman"/>
          <w:b/>
          <w:i/>
          <w:color w:val="000000"/>
          <w:sz w:val="22"/>
        </w:rPr>
        <w:t>Základní ochrana</w:t>
      </w:r>
      <w:r>
        <w:rPr>
          <w:rFonts w:ascii="Times New Roman" w:hAnsi="Times New Roman"/>
          <w:b/>
          <w:i/>
          <w:color w:val="000000"/>
          <w:sz w:val="22"/>
        </w:rPr>
        <w:t xml:space="preserve">  </w:t>
      </w:r>
      <w:r w:rsidRPr="00BD3FAA">
        <w:rPr>
          <w:rFonts w:ascii="Times New Roman" w:hAnsi="Times New Roman"/>
          <w:color w:val="000000"/>
          <w:sz w:val="22"/>
        </w:rPr>
        <w:t>– krytem a izolací</w:t>
      </w:r>
    </w:p>
    <w:p w:rsidR="00B356EB" w:rsidRPr="00BD3FAA" w:rsidRDefault="00B356EB" w:rsidP="00BD3FAA">
      <w:pPr>
        <w:numPr>
          <w:ilvl w:val="1"/>
          <w:numId w:val="11"/>
        </w:numPr>
        <w:tabs>
          <w:tab w:val="left" w:pos="0"/>
          <w:tab w:val="left" w:pos="7920"/>
        </w:tabs>
        <w:jc w:val="both"/>
        <w:rPr>
          <w:rFonts w:ascii="Times New Roman" w:hAnsi="Times New Roman"/>
          <w:b/>
          <w:i/>
          <w:color w:val="000000"/>
          <w:sz w:val="22"/>
        </w:rPr>
      </w:pPr>
      <w:r>
        <w:rPr>
          <w:rFonts w:ascii="Times New Roman" w:hAnsi="Times New Roman"/>
          <w:b/>
          <w:i/>
          <w:color w:val="000000"/>
          <w:sz w:val="22"/>
        </w:rPr>
        <w:t xml:space="preserve">Ochrana proti zkratu a přetížení – </w:t>
      </w:r>
      <w:r w:rsidRPr="00BD3FAA">
        <w:rPr>
          <w:rFonts w:ascii="Times New Roman" w:hAnsi="Times New Roman"/>
          <w:color w:val="000000"/>
          <w:sz w:val="22"/>
        </w:rPr>
        <w:t>realizována pojistkami nebo jističi</w:t>
      </w:r>
    </w:p>
    <w:p w:rsidR="00B356EB" w:rsidRDefault="00B356EB" w:rsidP="00BD3FAA">
      <w:pPr>
        <w:numPr>
          <w:ilvl w:val="1"/>
          <w:numId w:val="11"/>
        </w:numPr>
        <w:tabs>
          <w:tab w:val="left" w:pos="0"/>
          <w:tab w:val="left" w:pos="7920"/>
        </w:tabs>
        <w:jc w:val="both"/>
        <w:rPr>
          <w:rFonts w:ascii="Times New Roman" w:hAnsi="Times New Roman"/>
          <w:b/>
          <w:i/>
          <w:color w:val="000000"/>
          <w:sz w:val="22"/>
        </w:rPr>
      </w:pPr>
      <w:r>
        <w:rPr>
          <w:rFonts w:ascii="Times New Roman" w:hAnsi="Times New Roman"/>
          <w:b/>
          <w:i/>
          <w:color w:val="000000"/>
          <w:sz w:val="22"/>
        </w:rPr>
        <w:t>Ochrana proti přepětí</w:t>
      </w:r>
    </w:p>
    <w:p w:rsidR="00B356EB" w:rsidRDefault="00B356EB" w:rsidP="00CD5420">
      <w:pPr>
        <w:tabs>
          <w:tab w:val="left" w:pos="0"/>
          <w:tab w:val="left" w:pos="7920"/>
        </w:tabs>
        <w:jc w:val="both"/>
        <w:rPr>
          <w:rFonts w:ascii="Times New Roman" w:hAnsi="Times New Roman"/>
          <w:color w:val="000000"/>
          <w:sz w:val="22"/>
        </w:rPr>
      </w:pPr>
      <w:r>
        <w:rPr>
          <w:rFonts w:ascii="Times New Roman" w:hAnsi="Times New Roman"/>
          <w:color w:val="000000"/>
          <w:sz w:val="22"/>
        </w:rPr>
        <w:t xml:space="preserve">       </w:t>
      </w:r>
      <w:r w:rsidRPr="00CD5420">
        <w:rPr>
          <w:rFonts w:ascii="Times New Roman" w:hAnsi="Times New Roman"/>
          <w:color w:val="000000"/>
          <w:sz w:val="22"/>
        </w:rPr>
        <w:t>Ze strany</w:t>
      </w:r>
      <w:r>
        <w:rPr>
          <w:rFonts w:ascii="Times New Roman" w:hAnsi="Times New Roman"/>
          <w:color w:val="000000"/>
          <w:sz w:val="22"/>
        </w:rPr>
        <w:t xml:space="preserve"> přívodu do objektu od trafostanice je chráněna před atmosférickým přepětím svodičem bleskových proudů typu 1 umístěným v RH : RH1 rozvodny NN.. Zvlášť je pro přívod elektroinstalace a zvlášť pro přívod zabezpečovacího zařízení (řešeno v dokumentaci Oprava osvětlení OŘ Olomouc). Svodiče přepětí typu 2 jsou umístěny v poli RH2 v rozvodně NN a rozváděčích R4 a R3 elektroinstalace</w:t>
      </w:r>
      <w:r w:rsidRPr="00CD5420">
        <w:rPr>
          <w:rFonts w:ascii="Times New Roman" w:hAnsi="Times New Roman"/>
          <w:color w:val="000000"/>
          <w:sz w:val="22"/>
        </w:rPr>
        <w:t>.</w:t>
      </w:r>
      <w:r>
        <w:rPr>
          <w:rFonts w:ascii="Times New Roman" w:hAnsi="Times New Roman"/>
          <w:color w:val="000000"/>
          <w:sz w:val="22"/>
        </w:rPr>
        <w:t xml:space="preserve"> </w:t>
      </w:r>
    </w:p>
    <w:p w:rsidR="00B356EB" w:rsidRDefault="00B356EB" w:rsidP="00CD5420">
      <w:pPr>
        <w:tabs>
          <w:tab w:val="left" w:pos="0"/>
          <w:tab w:val="left" w:pos="7920"/>
        </w:tabs>
        <w:jc w:val="both"/>
        <w:rPr>
          <w:rFonts w:ascii="Times New Roman" w:hAnsi="Times New Roman"/>
          <w:color w:val="000000"/>
          <w:sz w:val="22"/>
        </w:rPr>
      </w:pPr>
      <w:r>
        <w:rPr>
          <w:rFonts w:ascii="Times New Roman" w:hAnsi="Times New Roman"/>
          <w:color w:val="000000"/>
          <w:sz w:val="22"/>
        </w:rPr>
        <w:t xml:space="preserve">   Uzemnění objektu a vnější ochrana před bleskem zůstane původní. Před uvedením do provozu je však nutné provést měření uzemnění a provést případné opatření.</w:t>
      </w:r>
    </w:p>
    <w:p w:rsidR="00B356EB" w:rsidRDefault="00B356EB" w:rsidP="0038385B">
      <w:pPr>
        <w:numPr>
          <w:ilvl w:val="1"/>
          <w:numId w:val="12"/>
        </w:numPr>
        <w:tabs>
          <w:tab w:val="left" w:pos="0"/>
          <w:tab w:val="left" w:pos="7920"/>
        </w:tabs>
        <w:jc w:val="both"/>
        <w:rPr>
          <w:rFonts w:ascii="Times New Roman" w:hAnsi="Times New Roman"/>
          <w:b/>
          <w:i/>
          <w:color w:val="000000"/>
          <w:sz w:val="22"/>
        </w:rPr>
      </w:pPr>
      <w:r w:rsidRPr="00E81FA2">
        <w:rPr>
          <w:rFonts w:ascii="Times New Roman" w:hAnsi="Times New Roman"/>
          <w:b/>
          <w:i/>
          <w:color w:val="000000"/>
          <w:sz w:val="22"/>
        </w:rPr>
        <w:t>Měření spotřeby el. energie</w:t>
      </w:r>
    </w:p>
    <w:p w:rsidR="00B356EB" w:rsidRDefault="00B356EB" w:rsidP="007D6EAF">
      <w:pPr>
        <w:tabs>
          <w:tab w:val="left" w:pos="0"/>
          <w:tab w:val="left" w:pos="7920"/>
        </w:tabs>
        <w:spacing w:after="120"/>
        <w:jc w:val="both"/>
        <w:rPr>
          <w:rFonts w:ascii="Times New Roman" w:hAnsi="Times New Roman"/>
          <w:color w:val="000000"/>
          <w:sz w:val="22"/>
        </w:rPr>
      </w:pPr>
      <w:r>
        <w:rPr>
          <w:rFonts w:ascii="Times New Roman" w:hAnsi="Times New Roman"/>
          <w:color w:val="000000"/>
          <w:sz w:val="22"/>
        </w:rPr>
        <w:t xml:space="preserve">       </w:t>
      </w:r>
      <w:r w:rsidRPr="00E81FA2">
        <w:rPr>
          <w:rFonts w:ascii="Times New Roman" w:hAnsi="Times New Roman"/>
          <w:color w:val="000000"/>
          <w:sz w:val="22"/>
        </w:rPr>
        <w:t>Obchodní měření</w:t>
      </w:r>
      <w:r>
        <w:rPr>
          <w:rFonts w:ascii="Times New Roman" w:hAnsi="Times New Roman"/>
          <w:color w:val="000000"/>
          <w:sz w:val="22"/>
        </w:rPr>
        <w:t xml:space="preserve"> celé železniční stanice zůstane původní, polopřímé (3x MTP 200/5A). Je umístěno v rozváděči ER u trafostanice ČEZ – VS 9087.</w:t>
      </w:r>
    </w:p>
    <w:p w:rsidR="00B356EB" w:rsidRPr="006754B1" w:rsidRDefault="00B356EB" w:rsidP="007D6EAF">
      <w:pPr>
        <w:tabs>
          <w:tab w:val="left" w:pos="0"/>
          <w:tab w:val="left" w:pos="7920"/>
        </w:tabs>
        <w:spacing w:after="120"/>
        <w:jc w:val="both"/>
        <w:rPr>
          <w:rFonts w:ascii="Times New Roman" w:hAnsi="Times New Roman"/>
          <w:sz w:val="22"/>
        </w:rPr>
      </w:pPr>
      <w:r>
        <w:rPr>
          <w:rFonts w:ascii="Times New Roman" w:hAnsi="Times New Roman"/>
          <w:color w:val="000000"/>
          <w:sz w:val="22"/>
        </w:rPr>
        <w:t xml:space="preserve">    Rozdělení měření jednotlivých subjektů a zařízení v objektu RZZ  i mimo, bude jak v rozvodně NN, rozváděči RH3, tak </w:t>
      </w:r>
      <w:r w:rsidRPr="006754B1">
        <w:rPr>
          <w:rFonts w:ascii="Times New Roman" w:hAnsi="Times New Roman"/>
          <w:sz w:val="22"/>
        </w:rPr>
        <w:t>rozváděči R3- elektroinstalace, R3-Z  rozváděč zálohované sítě a rozváděči R4 TÚDC. Je navrženo toto rozdělení:</w:t>
      </w:r>
    </w:p>
    <w:p w:rsidR="00B356EB" w:rsidRDefault="00B356EB" w:rsidP="007D6EAF">
      <w:pPr>
        <w:tabs>
          <w:tab w:val="left" w:pos="0"/>
          <w:tab w:val="left" w:pos="7920"/>
        </w:tabs>
        <w:spacing w:after="120" w:line="240" w:lineRule="auto"/>
        <w:jc w:val="both"/>
        <w:rPr>
          <w:rFonts w:ascii="Times New Roman" w:hAnsi="Times New Roman"/>
          <w:color w:val="000000"/>
          <w:sz w:val="22"/>
        </w:rPr>
      </w:pPr>
      <w:r>
        <w:rPr>
          <w:rFonts w:ascii="Times New Roman" w:hAnsi="Times New Roman"/>
          <w:color w:val="000000"/>
          <w:sz w:val="22"/>
        </w:rPr>
        <w:t>- RE1:     EOV, rozváděče LR1, LR2 (R NN:RH2)</w:t>
      </w:r>
    </w:p>
    <w:p w:rsidR="00B356EB" w:rsidRPr="0010743B" w:rsidRDefault="00B356EB" w:rsidP="007D6EAF">
      <w:pPr>
        <w:tabs>
          <w:tab w:val="left" w:pos="0"/>
          <w:tab w:val="left" w:pos="7920"/>
        </w:tabs>
        <w:spacing w:after="120" w:line="240" w:lineRule="auto"/>
        <w:jc w:val="both"/>
        <w:rPr>
          <w:rFonts w:ascii="Times New Roman" w:hAnsi="Times New Roman"/>
          <w:color w:val="0000FF"/>
          <w:sz w:val="22"/>
        </w:rPr>
      </w:pPr>
      <w:r>
        <w:rPr>
          <w:rFonts w:ascii="Times New Roman" w:hAnsi="Times New Roman"/>
          <w:color w:val="000000"/>
          <w:sz w:val="22"/>
        </w:rPr>
        <w:t xml:space="preserve">– RE2:    </w:t>
      </w:r>
      <w:r w:rsidRPr="0010743B">
        <w:rPr>
          <w:rFonts w:ascii="Times New Roman" w:hAnsi="Times New Roman"/>
          <w:color w:val="0000FF"/>
          <w:sz w:val="22"/>
        </w:rPr>
        <w:t>Objekt RZZ (R NN:RH3)</w:t>
      </w:r>
    </w:p>
    <w:p w:rsidR="00B356EB" w:rsidRDefault="00B356EB" w:rsidP="007D6EAF">
      <w:pPr>
        <w:tabs>
          <w:tab w:val="left" w:pos="0"/>
          <w:tab w:val="left" w:pos="7920"/>
        </w:tabs>
        <w:spacing w:after="120" w:line="240" w:lineRule="auto"/>
        <w:jc w:val="both"/>
        <w:rPr>
          <w:rFonts w:ascii="Times New Roman" w:hAnsi="Times New Roman"/>
          <w:color w:val="000000"/>
          <w:sz w:val="22"/>
        </w:rPr>
      </w:pPr>
      <w:r>
        <w:rPr>
          <w:rFonts w:ascii="Times New Roman" w:hAnsi="Times New Roman"/>
          <w:color w:val="000000"/>
          <w:sz w:val="22"/>
        </w:rPr>
        <w:t>- RE3:     R</w:t>
      </w:r>
    </w:p>
    <w:p w:rsidR="00B356EB" w:rsidRDefault="00B356EB" w:rsidP="007D6EAF">
      <w:pPr>
        <w:tabs>
          <w:tab w:val="left" w:pos="0"/>
          <w:tab w:val="left" w:pos="7920"/>
        </w:tabs>
        <w:spacing w:after="120" w:line="240" w:lineRule="auto"/>
        <w:jc w:val="both"/>
        <w:rPr>
          <w:rFonts w:ascii="Times New Roman" w:hAnsi="Times New Roman"/>
          <w:color w:val="000000"/>
          <w:sz w:val="22"/>
        </w:rPr>
      </w:pPr>
      <w:r>
        <w:rPr>
          <w:rFonts w:ascii="Times New Roman" w:hAnsi="Times New Roman"/>
          <w:color w:val="000000"/>
          <w:sz w:val="22"/>
        </w:rPr>
        <w:t>- RE4:    ZS1 osičské zhlaví-ZS2, KS7, garáž (R NN:RH3)</w:t>
      </w:r>
    </w:p>
    <w:p w:rsidR="00B356EB" w:rsidRDefault="00B356EB" w:rsidP="007D6EAF">
      <w:pPr>
        <w:tabs>
          <w:tab w:val="left" w:pos="0"/>
          <w:tab w:val="left" w:pos="7920"/>
        </w:tabs>
        <w:spacing w:after="120" w:line="240" w:lineRule="auto"/>
        <w:jc w:val="both"/>
        <w:rPr>
          <w:rFonts w:ascii="Times New Roman" w:hAnsi="Times New Roman"/>
          <w:color w:val="000000"/>
          <w:sz w:val="22"/>
        </w:rPr>
      </w:pPr>
      <w:r>
        <w:rPr>
          <w:rFonts w:ascii="Times New Roman" w:hAnsi="Times New Roman"/>
          <w:color w:val="000000"/>
          <w:sz w:val="22"/>
        </w:rPr>
        <w:t>- RE5:    ZS4 na objektu RZZ (R NN:RH3)</w:t>
      </w:r>
    </w:p>
    <w:p w:rsidR="00B356EB" w:rsidRDefault="00B356EB" w:rsidP="007D6EAF">
      <w:pPr>
        <w:tabs>
          <w:tab w:val="left" w:pos="0"/>
          <w:tab w:val="left" w:pos="7920"/>
        </w:tabs>
        <w:spacing w:after="120" w:line="240" w:lineRule="auto"/>
        <w:jc w:val="both"/>
        <w:rPr>
          <w:rFonts w:ascii="Times New Roman" w:hAnsi="Times New Roman"/>
          <w:color w:val="000000"/>
          <w:sz w:val="22"/>
        </w:rPr>
      </w:pPr>
      <w:r>
        <w:rPr>
          <w:rFonts w:ascii="Times New Roman" w:hAnsi="Times New Roman"/>
          <w:color w:val="000000"/>
          <w:sz w:val="22"/>
        </w:rPr>
        <w:t>- RE6:    KS8 dřev. sklad (R NN:RH3)</w:t>
      </w:r>
    </w:p>
    <w:p w:rsidR="00B356EB" w:rsidRDefault="00B356EB" w:rsidP="007D6EAF">
      <w:pPr>
        <w:tabs>
          <w:tab w:val="left" w:pos="0"/>
          <w:tab w:val="left" w:pos="7920"/>
        </w:tabs>
        <w:spacing w:after="120" w:line="240" w:lineRule="auto"/>
        <w:jc w:val="both"/>
        <w:rPr>
          <w:rFonts w:ascii="Times New Roman" w:hAnsi="Times New Roman"/>
          <w:color w:val="000000"/>
          <w:sz w:val="22"/>
        </w:rPr>
      </w:pPr>
    </w:p>
    <w:p w:rsidR="00B356EB" w:rsidRDefault="00B356EB" w:rsidP="00112423">
      <w:pPr>
        <w:tabs>
          <w:tab w:val="left" w:pos="0"/>
          <w:tab w:val="left" w:pos="7920"/>
        </w:tabs>
        <w:spacing w:after="120" w:line="240" w:lineRule="auto"/>
        <w:jc w:val="both"/>
        <w:rPr>
          <w:rFonts w:ascii="Times New Roman" w:hAnsi="Times New Roman"/>
          <w:color w:val="FF0000"/>
          <w:sz w:val="22"/>
        </w:rPr>
      </w:pPr>
      <w:r w:rsidRPr="0010743B">
        <w:rPr>
          <w:rFonts w:ascii="Times New Roman" w:hAnsi="Times New Roman"/>
          <w:color w:val="0000FF"/>
          <w:sz w:val="22"/>
        </w:rPr>
        <w:t xml:space="preserve">- </w:t>
      </w:r>
      <w:r>
        <w:rPr>
          <w:rFonts w:ascii="Times New Roman" w:hAnsi="Times New Roman"/>
          <w:color w:val="0000FF"/>
          <w:sz w:val="22"/>
        </w:rPr>
        <w:t>PJ</w:t>
      </w:r>
      <w:r w:rsidRPr="0010743B">
        <w:rPr>
          <w:rFonts w:ascii="Times New Roman" w:hAnsi="Times New Roman"/>
          <w:color w:val="0000FF"/>
          <w:sz w:val="22"/>
        </w:rPr>
        <w:t>2</w:t>
      </w:r>
      <w:r>
        <w:rPr>
          <w:rFonts w:ascii="Times New Roman" w:hAnsi="Times New Roman"/>
          <w:color w:val="0000FF"/>
          <w:sz w:val="22"/>
        </w:rPr>
        <w:t>-</w:t>
      </w:r>
      <w:r w:rsidRPr="0010743B">
        <w:rPr>
          <w:rFonts w:ascii="Times New Roman" w:hAnsi="Times New Roman"/>
          <w:color w:val="0000FF"/>
          <w:sz w:val="22"/>
        </w:rPr>
        <w:t>1: R</w:t>
      </w:r>
      <w:r>
        <w:rPr>
          <w:rFonts w:ascii="Times New Roman" w:hAnsi="Times New Roman"/>
          <w:color w:val="0000FF"/>
          <w:sz w:val="22"/>
        </w:rPr>
        <w:t>3</w:t>
      </w:r>
      <w:r w:rsidRPr="0010743B">
        <w:rPr>
          <w:rFonts w:ascii="Times New Roman" w:hAnsi="Times New Roman"/>
          <w:color w:val="0000FF"/>
          <w:sz w:val="22"/>
        </w:rPr>
        <w:t xml:space="preserve"> chodba 1 RZZ –</w:t>
      </w:r>
      <w:r w:rsidRPr="00112423">
        <w:rPr>
          <w:rFonts w:ascii="Times New Roman" w:hAnsi="Times New Roman"/>
          <w:color w:val="FF0000"/>
          <w:sz w:val="22"/>
        </w:rPr>
        <w:t xml:space="preserve"> </w:t>
      </w:r>
      <w:r w:rsidRPr="00112423">
        <w:rPr>
          <w:rFonts w:ascii="Times New Roman" w:hAnsi="Times New Roman"/>
          <w:color w:val="0000FF"/>
          <w:sz w:val="22"/>
        </w:rPr>
        <w:t>Releovka, Provozní místnost, Garáž, Chodba 1 (nezálohované)</w:t>
      </w:r>
    </w:p>
    <w:p w:rsidR="00B356EB" w:rsidRPr="00112423" w:rsidRDefault="00B356EB" w:rsidP="00112423">
      <w:pPr>
        <w:tabs>
          <w:tab w:val="left" w:pos="0"/>
          <w:tab w:val="left" w:pos="7920"/>
        </w:tabs>
        <w:spacing w:after="120" w:line="240" w:lineRule="auto"/>
        <w:jc w:val="both"/>
        <w:rPr>
          <w:rFonts w:ascii="Times New Roman" w:hAnsi="Times New Roman"/>
          <w:color w:val="0000FF"/>
          <w:sz w:val="22"/>
        </w:rPr>
      </w:pPr>
      <w:r w:rsidRPr="00112423">
        <w:rPr>
          <w:rFonts w:ascii="Times New Roman" w:hAnsi="Times New Roman"/>
          <w:color w:val="0000FF"/>
          <w:sz w:val="22"/>
        </w:rPr>
        <w:t xml:space="preserve">- </w:t>
      </w:r>
      <w:r>
        <w:rPr>
          <w:rFonts w:ascii="Times New Roman" w:hAnsi="Times New Roman"/>
          <w:color w:val="0000FF"/>
          <w:sz w:val="22"/>
        </w:rPr>
        <w:t>PJ</w:t>
      </w:r>
      <w:r w:rsidRPr="00112423">
        <w:rPr>
          <w:rFonts w:ascii="Times New Roman" w:hAnsi="Times New Roman"/>
          <w:color w:val="0000FF"/>
          <w:sz w:val="22"/>
        </w:rPr>
        <w:t>2</w:t>
      </w:r>
      <w:r>
        <w:rPr>
          <w:rFonts w:ascii="Times New Roman" w:hAnsi="Times New Roman"/>
          <w:color w:val="0000FF"/>
          <w:sz w:val="22"/>
        </w:rPr>
        <w:t>-</w:t>
      </w:r>
      <w:r w:rsidRPr="00112423">
        <w:rPr>
          <w:rFonts w:ascii="Times New Roman" w:hAnsi="Times New Roman"/>
          <w:color w:val="0000FF"/>
          <w:sz w:val="22"/>
        </w:rPr>
        <w:t>2: R3 chodba 1 RZZ – Čekárna, WC veřejnost (nezálohované)</w:t>
      </w:r>
    </w:p>
    <w:p w:rsidR="00B356EB" w:rsidRDefault="00B356EB" w:rsidP="007D6EAF">
      <w:pPr>
        <w:tabs>
          <w:tab w:val="left" w:pos="0"/>
          <w:tab w:val="left" w:pos="7920"/>
        </w:tabs>
        <w:spacing w:after="120" w:line="240" w:lineRule="auto"/>
        <w:jc w:val="both"/>
        <w:rPr>
          <w:rFonts w:ascii="Times New Roman" w:hAnsi="Times New Roman"/>
          <w:color w:val="0000FF"/>
          <w:sz w:val="22"/>
        </w:rPr>
      </w:pPr>
      <w:r w:rsidRPr="00112423">
        <w:rPr>
          <w:rFonts w:ascii="Times New Roman" w:hAnsi="Times New Roman"/>
          <w:color w:val="0000FF"/>
          <w:sz w:val="22"/>
        </w:rPr>
        <w:t xml:space="preserve">- </w:t>
      </w:r>
      <w:r>
        <w:rPr>
          <w:rFonts w:ascii="Times New Roman" w:hAnsi="Times New Roman"/>
          <w:color w:val="0000FF"/>
          <w:sz w:val="22"/>
        </w:rPr>
        <w:t>PJ</w:t>
      </w:r>
      <w:r w:rsidRPr="00112423">
        <w:rPr>
          <w:rFonts w:ascii="Times New Roman" w:hAnsi="Times New Roman"/>
          <w:color w:val="0000FF"/>
          <w:sz w:val="22"/>
        </w:rPr>
        <w:t>2</w:t>
      </w:r>
      <w:r>
        <w:rPr>
          <w:rFonts w:ascii="Times New Roman" w:hAnsi="Times New Roman"/>
          <w:color w:val="0000FF"/>
          <w:sz w:val="22"/>
        </w:rPr>
        <w:t>-</w:t>
      </w:r>
      <w:r w:rsidRPr="00112423">
        <w:rPr>
          <w:rFonts w:ascii="Times New Roman" w:hAnsi="Times New Roman"/>
          <w:color w:val="0000FF"/>
          <w:sz w:val="22"/>
        </w:rPr>
        <w:t>3: R1 chodba 1 RZZ</w:t>
      </w:r>
      <w:r w:rsidRPr="00307BAA">
        <w:rPr>
          <w:rFonts w:ascii="Times New Roman" w:hAnsi="Times New Roman"/>
          <w:color w:val="FF0000"/>
          <w:sz w:val="22"/>
        </w:rPr>
        <w:t xml:space="preserve"> </w:t>
      </w:r>
      <w:r w:rsidRPr="00112423">
        <w:rPr>
          <w:rFonts w:ascii="Times New Roman" w:hAnsi="Times New Roman"/>
          <w:color w:val="0000FF"/>
          <w:sz w:val="22"/>
        </w:rPr>
        <w:t>– Čekárna nápojový automat  (nezálohované)</w:t>
      </w:r>
    </w:p>
    <w:p w:rsidR="00B356EB" w:rsidRPr="00112423" w:rsidRDefault="00B356EB" w:rsidP="007D6EAF">
      <w:pPr>
        <w:tabs>
          <w:tab w:val="left" w:pos="0"/>
          <w:tab w:val="left" w:pos="7920"/>
        </w:tabs>
        <w:spacing w:after="120" w:line="240" w:lineRule="auto"/>
        <w:jc w:val="both"/>
        <w:rPr>
          <w:rFonts w:ascii="Times New Roman" w:hAnsi="Times New Roman"/>
          <w:color w:val="0000FF"/>
          <w:sz w:val="22"/>
        </w:rPr>
      </w:pPr>
    </w:p>
    <w:p w:rsidR="00B356EB" w:rsidRPr="00666292" w:rsidRDefault="00B356EB" w:rsidP="007D6EAF">
      <w:pPr>
        <w:tabs>
          <w:tab w:val="left" w:pos="0"/>
          <w:tab w:val="left" w:pos="7920"/>
        </w:tabs>
        <w:spacing w:after="120" w:line="240" w:lineRule="auto"/>
        <w:jc w:val="both"/>
        <w:rPr>
          <w:rFonts w:ascii="Times New Roman" w:hAnsi="Times New Roman"/>
          <w:color w:val="0000FF"/>
          <w:sz w:val="22"/>
        </w:rPr>
      </w:pPr>
      <w:r w:rsidRPr="00666292">
        <w:rPr>
          <w:rFonts w:ascii="Times New Roman" w:hAnsi="Times New Roman"/>
          <w:color w:val="0000FF"/>
          <w:sz w:val="22"/>
        </w:rPr>
        <w:t xml:space="preserve">- </w:t>
      </w:r>
      <w:r>
        <w:rPr>
          <w:rFonts w:ascii="Times New Roman" w:hAnsi="Times New Roman"/>
          <w:color w:val="0000FF"/>
          <w:sz w:val="22"/>
        </w:rPr>
        <w:t>PJ</w:t>
      </w:r>
      <w:r w:rsidRPr="00666292">
        <w:rPr>
          <w:rFonts w:ascii="Times New Roman" w:hAnsi="Times New Roman"/>
          <w:color w:val="0000FF"/>
          <w:sz w:val="22"/>
        </w:rPr>
        <w:t>2</w:t>
      </w:r>
      <w:r>
        <w:rPr>
          <w:rFonts w:ascii="Times New Roman" w:hAnsi="Times New Roman"/>
          <w:color w:val="0000FF"/>
          <w:sz w:val="22"/>
        </w:rPr>
        <w:t>-4Z</w:t>
      </w:r>
      <w:r w:rsidRPr="00666292">
        <w:rPr>
          <w:rFonts w:ascii="Times New Roman" w:hAnsi="Times New Roman"/>
          <w:color w:val="0000FF"/>
          <w:sz w:val="22"/>
        </w:rPr>
        <w:t>: R</w:t>
      </w:r>
      <w:r>
        <w:rPr>
          <w:rFonts w:ascii="Times New Roman" w:hAnsi="Times New Roman"/>
          <w:color w:val="0000FF"/>
          <w:sz w:val="22"/>
        </w:rPr>
        <w:t>4 místnost TÚDC:</w:t>
      </w:r>
      <w:r w:rsidRPr="00666292">
        <w:rPr>
          <w:rFonts w:ascii="Times New Roman" w:hAnsi="Times New Roman"/>
          <w:color w:val="0000FF"/>
          <w:sz w:val="22"/>
        </w:rPr>
        <w:t>RZZ – (zálohované)</w:t>
      </w:r>
    </w:p>
    <w:p w:rsidR="00B356EB" w:rsidRPr="00666292" w:rsidRDefault="00B356EB" w:rsidP="007D6EAF">
      <w:pPr>
        <w:tabs>
          <w:tab w:val="left" w:pos="0"/>
          <w:tab w:val="left" w:pos="7920"/>
        </w:tabs>
        <w:spacing w:after="120" w:line="240" w:lineRule="auto"/>
        <w:jc w:val="both"/>
        <w:rPr>
          <w:rFonts w:ascii="Times New Roman" w:hAnsi="Times New Roman"/>
          <w:color w:val="0000FF"/>
          <w:sz w:val="22"/>
        </w:rPr>
      </w:pPr>
      <w:r w:rsidRPr="00666292">
        <w:rPr>
          <w:rFonts w:ascii="Times New Roman" w:hAnsi="Times New Roman"/>
          <w:color w:val="0000FF"/>
          <w:sz w:val="22"/>
        </w:rPr>
        <w:t xml:space="preserve">- </w:t>
      </w:r>
      <w:r>
        <w:rPr>
          <w:rFonts w:ascii="Times New Roman" w:hAnsi="Times New Roman"/>
          <w:color w:val="0000FF"/>
          <w:sz w:val="22"/>
        </w:rPr>
        <w:t>PJ</w:t>
      </w:r>
      <w:r w:rsidRPr="00666292">
        <w:rPr>
          <w:rFonts w:ascii="Times New Roman" w:hAnsi="Times New Roman"/>
          <w:color w:val="0000FF"/>
          <w:sz w:val="22"/>
        </w:rPr>
        <w:t>2</w:t>
      </w:r>
      <w:r>
        <w:rPr>
          <w:rFonts w:ascii="Times New Roman" w:hAnsi="Times New Roman"/>
          <w:color w:val="0000FF"/>
          <w:sz w:val="22"/>
        </w:rPr>
        <w:t>-5Z</w:t>
      </w:r>
      <w:r w:rsidRPr="00666292">
        <w:rPr>
          <w:rFonts w:ascii="Times New Roman" w:hAnsi="Times New Roman"/>
          <w:color w:val="0000FF"/>
          <w:sz w:val="22"/>
        </w:rPr>
        <w:t>: R</w:t>
      </w:r>
      <w:r>
        <w:rPr>
          <w:rFonts w:ascii="Times New Roman" w:hAnsi="Times New Roman"/>
          <w:color w:val="0000FF"/>
          <w:sz w:val="22"/>
        </w:rPr>
        <w:t>7</w:t>
      </w:r>
      <w:r w:rsidRPr="00666292">
        <w:rPr>
          <w:rFonts w:ascii="Times New Roman" w:hAnsi="Times New Roman"/>
          <w:color w:val="0000FF"/>
          <w:sz w:val="22"/>
        </w:rPr>
        <w:t xml:space="preserve"> </w:t>
      </w:r>
      <w:r>
        <w:rPr>
          <w:rFonts w:ascii="Times New Roman" w:hAnsi="Times New Roman"/>
          <w:color w:val="0000FF"/>
          <w:sz w:val="22"/>
        </w:rPr>
        <w:t>rozvodna NN:</w:t>
      </w:r>
      <w:r w:rsidRPr="00666292">
        <w:rPr>
          <w:rFonts w:ascii="Times New Roman" w:hAnsi="Times New Roman"/>
          <w:color w:val="0000FF"/>
          <w:sz w:val="22"/>
        </w:rPr>
        <w:t xml:space="preserve">RZZ </w:t>
      </w:r>
      <w:r>
        <w:rPr>
          <w:rFonts w:ascii="Times New Roman" w:hAnsi="Times New Roman"/>
          <w:color w:val="0000FF"/>
          <w:sz w:val="22"/>
        </w:rPr>
        <w:t xml:space="preserve"> - R3Z , releovka, dopravní kancelář, </w:t>
      </w:r>
      <w:r w:rsidRPr="00666292">
        <w:rPr>
          <w:rFonts w:ascii="Times New Roman" w:hAnsi="Times New Roman"/>
          <w:color w:val="0000FF"/>
          <w:sz w:val="22"/>
        </w:rPr>
        <w:t>(zálohované)</w:t>
      </w:r>
    </w:p>
    <w:p w:rsidR="00B356EB" w:rsidRPr="00666292" w:rsidRDefault="00B356EB" w:rsidP="00DB6DEF">
      <w:pPr>
        <w:tabs>
          <w:tab w:val="left" w:pos="0"/>
          <w:tab w:val="left" w:pos="7920"/>
        </w:tabs>
        <w:spacing w:after="120" w:line="240" w:lineRule="auto"/>
        <w:jc w:val="both"/>
        <w:rPr>
          <w:rFonts w:ascii="Times New Roman" w:hAnsi="Times New Roman"/>
          <w:color w:val="0000FF"/>
          <w:sz w:val="22"/>
        </w:rPr>
      </w:pPr>
      <w:r w:rsidRPr="00666292">
        <w:rPr>
          <w:rFonts w:ascii="Times New Roman" w:hAnsi="Times New Roman"/>
          <w:color w:val="0000FF"/>
          <w:sz w:val="22"/>
        </w:rPr>
        <w:t xml:space="preserve">- </w:t>
      </w:r>
      <w:r>
        <w:rPr>
          <w:rFonts w:ascii="Times New Roman" w:hAnsi="Times New Roman"/>
          <w:color w:val="0000FF"/>
          <w:sz w:val="22"/>
        </w:rPr>
        <w:t>PJ2-6Z</w:t>
      </w:r>
      <w:r w:rsidRPr="00666292">
        <w:rPr>
          <w:rFonts w:ascii="Times New Roman" w:hAnsi="Times New Roman"/>
          <w:color w:val="0000FF"/>
          <w:sz w:val="22"/>
        </w:rPr>
        <w:t>: R</w:t>
      </w:r>
      <w:r>
        <w:rPr>
          <w:rFonts w:ascii="Times New Roman" w:hAnsi="Times New Roman"/>
          <w:color w:val="0000FF"/>
          <w:sz w:val="22"/>
        </w:rPr>
        <w:t>3-Z</w:t>
      </w:r>
      <w:r w:rsidRPr="00666292">
        <w:rPr>
          <w:rFonts w:ascii="Times New Roman" w:hAnsi="Times New Roman"/>
          <w:color w:val="0000FF"/>
          <w:sz w:val="22"/>
        </w:rPr>
        <w:t xml:space="preserve"> </w:t>
      </w:r>
      <w:r w:rsidRPr="00112423">
        <w:rPr>
          <w:rFonts w:ascii="Times New Roman" w:hAnsi="Times New Roman"/>
          <w:color w:val="0000FF"/>
          <w:sz w:val="22"/>
        </w:rPr>
        <w:t>chodba 1 RZZ</w:t>
      </w:r>
      <w:r w:rsidRPr="00307BAA">
        <w:rPr>
          <w:rFonts w:ascii="Times New Roman" w:hAnsi="Times New Roman"/>
          <w:color w:val="FF0000"/>
          <w:sz w:val="22"/>
        </w:rPr>
        <w:t xml:space="preserve"> </w:t>
      </w:r>
      <w:r>
        <w:rPr>
          <w:rFonts w:ascii="Times New Roman" w:hAnsi="Times New Roman"/>
          <w:color w:val="0000FF"/>
          <w:sz w:val="22"/>
        </w:rPr>
        <w:t xml:space="preserve">-  releovka, </w:t>
      </w:r>
      <w:r w:rsidRPr="00666292">
        <w:rPr>
          <w:rFonts w:ascii="Times New Roman" w:hAnsi="Times New Roman"/>
          <w:color w:val="0000FF"/>
          <w:sz w:val="22"/>
        </w:rPr>
        <w:t>(zálohované)</w:t>
      </w:r>
    </w:p>
    <w:p w:rsidR="00B356EB" w:rsidRPr="00666292" w:rsidRDefault="00B356EB" w:rsidP="00BC0AD5">
      <w:pPr>
        <w:tabs>
          <w:tab w:val="left" w:pos="0"/>
          <w:tab w:val="left" w:pos="7920"/>
        </w:tabs>
        <w:spacing w:after="120" w:line="240" w:lineRule="auto"/>
        <w:jc w:val="both"/>
        <w:rPr>
          <w:rFonts w:ascii="Times New Roman" w:hAnsi="Times New Roman"/>
          <w:color w:val="0000FF"/>
          <w:sz w:val="22"/>
        </w:rPr>
      </w:pPr>
      <w:r w:rsidRPr="00666292">
        <w:rPr>
          <w:rFonts w:ascii="Times New Roman" w:hAnsi="Times New Roman"/>
          <w:color w:val="0000FF"/>
          <w:sz w:val="22"/>
        </w:rPr>
        <w:t xml:space="preserve">- </w:t>
      </w:r>
      <w:r>
        <w:rPr>
          <w:rFonts w:ascii="Times New Roman" w:hAnsi="Times New Roman"/>
          <w:color w:val="0000FF"/>
          <w:sz w:val="22"/>
        </w:rPr>
        <w:t>PJ2-7Z</w:t>
      </w:r>
      <w:r w:rsidRPr="00666292">
        <w:rPr>
          <w:rFonts w:ascii="Times New Roman" w:hAnsi="Times New Roman"/>
          <w:color w:val="0000FF"/>
          <w:sz w:val="22"/>
        </w:rPr>
        <w:t>: R</w:t>
      </w:r>
      <w:r>
        <w:rPr>
          <w:rFonts w:ascii="Times New Roman" w:hAnsi="Times New Roman"/>
          <w:color w:val="0000FF"/>
          <w:sz w:val="22"/>
        </w:rPr>
        <w:t>7-Z</w:t>
      </w:r>
      <w:r w:rsidRPr="00666292">
        <w:rPr>
          <w:rFonts w:ascii="Times New Roman" w:hAnsi="Times New Roman"/>
          <w:color w:val="0000FF"/>
          <w:sz w:val="22"/>
        </w:rPr>
        <w:t xml:space="preserve"> </w:t>
      </w:r>
      <w:r>
        <w:rPr>
          <w:rFonts w:ascii="Times New Roman" w:hAnsi="Times New Roman"/>
          <w:color w:val="0000FF"/>
          <w:sz w:val="22"/>
        </w:rPr>
        <w:t xml:space="preserve">rozvodna NN:oddělovací trafo </w:t>
      </w:r>
      <w:r w:rsidRPr="00666292">
        <w:rPr>
          <w:rFonts w:ascii="Times New Roman" w:hAnsi="Times New Roman"/>
          <w:color w:val="0000FF"/>
          <w:sz w:val="22"/>
        </w:rPr>
        <w:t>(zálohované)</w:t>
      </w:r>
    </w:p>
    <w:p w:rsidR="00B356EB" w:rsidRDefault="00B356EB" w:rsidP="00122BDB">
      <w:pPr>
        <w:tabs>
          <w:tab w:val="left" w:pos="0"/>
          <w:tab w:val="left" w:pos="5010"/>
        </w:tabs>
        <w:spacing w:line="240" w:lineRule="auto"/>
        <w:jc w:val="both"/>
        <w:rPr>
          <w:rFonts w:ascii="Times New Roman" w:hAnsi="Times New Roman"/>
          <w:b/>
          <w:bCs/>
          <w:sz w:val="28"/>
          <w:szCs w:val="28"/>
        </w:rPr>
      </w:pPr>
    </w:p>
    <w:p w:rsidR="00B356EB" w:rsidRDefault="00B356EB" w:rsidP="00122BDB">
      <w:pPr>
        <w:tabs>
          <w:tab w:val="left" w:pos="0"/>
          <w:tab w:val="left" w:pos="5010"/>
        </w:tabs>
        <w:spacing w:line="240" w:lineRule="auto"/>
        <w:jc w:val="both"/>
        <w:rPr>
          <w:rFonts w:ascii="Times New Roman" w:hAnsi="Times New Roman"/>
          <w:b/>
          <w:bCs/>
          <w:sz w:val="28"/>
          <w:szCs w:val="28"/>
        </w:rPr>
      </w:pPr>
    </w:p>
    <w:p w:rsidR="00B356EB" w:rsidRDefault="00B356EB" w:rsidP="00122BDB">
      <w:pPr>
        <w:tabs>
          <w:tab w:val="left" w:pos="0"/>
          <w:tab w:val="left" w:pos="5010"/>
        </w:tabs>
        <w:spacing w:line="240" w:lineRule="auto"/>
        <w:jc w:val="both"/>
        <w:rPr>
          <w:rFonts w:ascii="Times New Roman" w:hAnsi="Times New Roman"/>
          <w:b/>
          <w:bCs/>
          <w:sz w:val="28"/>
          <w:szCs w:val="28"/>
        </w:rPr>
      </w:pPr>
      <w:r>
        <w:rPr>
          <w:rFonts w:ascii="Times New Roman" w:hAnsi="Times New Roman"/>
          <w:b/>
          <w:bCs/>
          <w:sz w:val="28"/>
          <w:szCs w:val="28"/>
        </w:rPr>
        <w:t>3</w:t>
      </w:r>
      <w:r w:rsidRPr="00122BDB">
        <w:rPr>
          <w:rFonts w:ascii="Times New Roman" w:hAnsi="Times New Roman"/>
          <w:b/>
          <w:bCs/>
          <w:sz w:val="28"/>
          <w:szCs w:val="28"/>
        </w:rPr>
        <w:t>. TECHNICKÝ POPIS</w:t>
      </w:r>
      <w:r>
        <w:rPr>
          <w:rFonts w:ascii="Times New Roman" w:hAnsi="Times New Roman"/>
          <w:b/>
          <w:bCs/>
          <w:sz w:val="28"/>
          <w:szCs w:val="28"/>
        </w:rPr>
        <w:tab/>
      </w:r>
    </w:p>
    <w:p w:rsidR="00B356EB" w:rsidRPr="006754B1" w:rsidRDefault="00B356EB" w:rsidP="00535997">
      <w:pPr>
        <w:numPr>
          <w:ilvl w:val="1"/>
          <w:numId w:val="14"/>
        </w:numPr>
        <w:tabs>
          <w:tab w:val="left" w:pos="0"/>
          <w:tab w:val="left" w:pos="7920"/>
        </w:tabs>
        <w:jc w:val="both"/>
        <w:rPr>
          <w:rFonts w:ascii="Times New Roman" w:hAnsi="Times New Roman"/>
          <w:b/>
          <w:i/>
          <w:sz w:val="22"/>
        </w:rPr>
      </w:pPr>
      <w:r w:rsidRPr="006754B1">
        <w:rPr>
          <w:rFonts w:ascii="Times New Roman" w:hAnsi="Times New Roman"/>
          <w:b/>
          <w:i/>
          <w:sz w:val="22"/>
        </w:rPr>
        <w:t>Demontáže</w:t>
      </w:r>
    </w:p>
    <w:p w:rsidR="00B356EB" w:rsidRPr="006754B1" w:rsidRDefault="00B356EB" w:rsidP="00883B84">
      <w:pPr>
        <w:tabs>
          <w:tab w:val="left" w:pos="0"/>
          <w:tab w:val="left" w:pos="7920"/>
        </w:tabs>
        <w:jc w:val="both"/>
        <w:rPr>
          <w:rFonts w:ascii="Times New Roman" w:hAnsi="Times New Roman"/>
          <w:sz w:val="22"/>
        </w:rPr>
      </w:pPr>
      <w:r w:rsidRPr="006754B1">
        <w:rPr>
          <w:rFonts w:ascii="Times New Roman" w:hAnsi="Times New Roman"/>
          <w:sz w:val="22"/>
        </w:rPr>
        <w:t xml:space="preserve">        Demontáže stávající elektroinstalace je možné demontovat po předchozím připojení náhradního napájení. V první fázi je nutné nahradit rozváděč RH t.z. přepojit potřebné vývody do dočasného rozváděče RH-P. Dále je nutné zajistit trvalé napájení zabezpečovacího zařízení a to v krátkodobé výluce – doplní se rozváděč R7 do přívodu před oddělovací trafo zab. Zařízení (řešeno v P „Oprava osvětlení žst OŘ Olomouc –SO 02.1 část Kunovice – Loučka“). Po těchto úpravách a stavebních úpravách, je možné provádět montáže nového zařízení a elektroinstalace.</w:t>
      </w:r>
    </w:p>
    <w:p w:rsidR="00B356EB" w:rsidRPr="00970797" w:rsidRDefault="00B356EB" w:rsidP="00535997">
      <w:pPr>
        <w:numPr>
          <w:ilvl w:val="1"/>
          <w:numId w:val="14"/>
        </w:numPr>
        <w:tabs>
          <w:tab w:val="left" w:pos="0"/>
          <w:tab w:val="left" w:pos="7920"/>
        </w:tabs>
        <w:jc w:val="both"/>
        <w:rPr>
          <w:rFonts w:ascii="Times New Roman" w:hAnsi="Times New Roman"/>
          <w:b/>
          <w:i/>
          <w:sz w:val="22"/>
        </w:rPr>
      </w:pPr>
      <w:r w:rsidRPr="00970797">
        <w:rPr>
          <w:rFonts w:ascii="Times New Roman" w:hAnsi="Times New Roman"/>
          <w:b/>
          <w:i/>
          <w:sz w:val="22"/>
        </w:rPr>
        <w:t>Rozváděč RH</w:t>
      </w:r>
      <w:r>
        <w:rPr>
          <w:rFonts w:ascii="Times New Roman" w:hAnsi="Times New Roman"/>
          <w:b/>
          <w:i/>
          <w:sz w:val="22"/>
        </w:rPr>
        <w:t xml:space="preserve"> (schéma v.č.03)</w:t>
      </w:r>
    </w:p>
    <w:p w:rsidR="00B356EB" w:rsidRDefault="00B356EB" w:rsidP="00970797">
      <w:pPr>
        <w:pStyle w:val="Default"/>
        <w:jc w:val="both"/>
        <w:rPr>
          <w:szCs w:val="22"/>
        </w:rPr>
      </w:pPr>
      <w:r w:rsidRPr="00970797">
        <w:t xml:space="preserve">       V rozvodně NN bude instalován na nový kabelový kanál rozváděč RH, sestavený z pole RH-1 Přívod, RH-2 EOV + osvětlení, RH-3 Elektroinstalace, RH-kompenzace</w:t>
      </w:r>
      <w:r>
        <w:t>.</w:t>
      </w:r>
      <w:r w:rsidRPr="00970797">
        <w:t xml:space="preserve"> Dodávka rozváděče a připojení stávajících vývodů (mimo elektroinstalace RZZ) je součástí dokumentace </w:t>
      </w:r>
      <w:r w:rsidRPr="00970797">
        <w:rPr>
          <w:szCs w:val="22"/>
        </w:rPr>
        <w:t xml:space="preserve"> </w:t>
      </w:r>
      <w:r w:rsidRPr="00EE1F31">
        <w:rPr>
          <w:color w:val="0000FF"/>
          <w:szCs w:val="22"/>
        </w:rPr>
        <w:t>„Oprava osvětlení žst. Olomouc, SO 02.1 část Kunovice – Loučka“ zpracovaného 11/2016 EŽ Praha.</w:t>
      </w:r>
      <w:r>
        <w:rPr>
          <w:szCs w:val="22"/>
        </w:rPr>
        <w:t xml:space="preserve"> V rámci dokumentace „Oprava budovy RZZ, Kunovice – Loučka, oprava elektroinstalace“ bude tento rozváděč upraven – v.č. 03.</w:t>
      </w:r>
    </w:p>
    <w:p w:rsidR="00B356EB" w:rsidRDefault="00B356EB" w:rsidP="00970797">
      <w:pPr>
        <w:pStyle w:val="Default"/>
        <w:jc w:val="both"/>
        <w:rPr>
          <w:szCs w:val="22"/>
        </w:rPr>
      </w:pPr>
    </w:p>
    <w:p w:rsidR="00B356EB" w:rsidRPr="00970797" w:rsidRDefault="00B356EB" w:rsidP="00970797">
      <w:pPr>
        <w:pStyle w:val="Default"/>
        <w:jc w:val="both"/>
        <w:rPr>
          <w:color w:val="auto"/>
          <w:sz w:val="22"/>
          <w:szCs w:val="22"/>
        </w:rPr>
      </w:pPr>
    </w:p>
    <w:p w:rsidR="00B356EB" w:rsidRPr="00EE1F31" w:rsidRDefault="00B356EB" w:rsidP="009202A2">
      <w:pPr>
        <w:numPr>
          <w:ilvl w:val="1"/>
          <w:numId w:val="14"/>
        </w:numPr>
        <w:tabs>
          <w:tab w:val="left" w:pos="0"/>
          <w:tab w:val="left" w:pos="7920"/>
        </w:tabs>
        <w:jc w:val="both"/>
        <w:rPr>
          <w:rFonts w:ascii="Times New Roman" w:hAnsi="Times New Roman"/>
          <w:b/>
          <w:i/>
          <w:sz w:val="22"/>
        </w:rPr>
      </w:pPr>
      <w:r w:rsidRPr="00EE1F31">
        <w:rPr>
          <w:rFonts w:ascii="Times New Roman" w:hAnsi="Times New Roman"/>
          <w:b/>
          <w:i/>
          <w:sz w:val="22"/>
        </w:rPr>
        <w:t>Rozváděč R7 (v.č.07)</w:t>
      </w:r>
    </w:p>
    <w:p w:rsidR="00B356EB" w:rsidRDefault="00B356EB" w:rsidP="00EE1F31">
      <w:pPr>
        <w:tabs>
          <w:tab w:val="left" w:pos="0"/>
          <w:tab w:val="left" w:pos="7920"/>
        </w:tabs>
        <w:jc w:val="both"/>
        <w:rPr>
          <w:rFonts w:ascii="Times New Roman" w:hAnsi="Times New Roman"/>
          <w:sz w:val="22"/>
        </w:rPr>
      </w:pPr>
      <w:r>
        <w:rPr>
          <w:rFonts w:ascii="Times New Roman" w:hAnsi="Times New Roman"/>
          <w:sz w:val="22"/>
        </w:rPr>
        <w:t xml:space="preserve">      </w:t>
      </w:r>
      <w:r w:rsidRPr="00EE1F31">
        <w:rPr>
          <w:rFonts w:ascii="Times New Roman" w:hAnsi="Times New Roman"/>
          <w:sz w:val="22"/>
        </w:rPr>
        <w:t xml:space="preserve">Je umístěn </w:t>
      </w:r>
      <w:r>
        <w:rPr>
          <w:rFonts w:ascii="Times New Roman" w:hAnsi="Times New Roman"/>
          <w:sz w:val="22"/>
        </w:rPr>
        <w:t>v rozvodně NN, nástěnný, o rozměrech š.400 x v.300 x h.200 mm a slouží pro zálohované napájení. Přívod, do rozváděče je z rozváděče RDA, umístěným v místnosti NZEE. Vývody z rozváděče  jsou na oddělovací transformátor – měřený vývod (PJ2-7Z), jištění D20/3, dále do rozváděče R4 v místnosti TÚDC-jištění B25/3, a měřený odběr do rozváděče R3-Z-jištění B25/3. Měření bude provedeno statickým elektroměrem (PJ2-5Z) ED310 DR na DIN lištu s komunikátorem RS485 – dodá SŽE ÚS Olomouc.</w:t>
      </w:r>
    </w:p>
    <w:p w:rsidR="00B356EB" w:rsidRDefault="00B356EB" w:rsidP="00EE1F31">
      <w:pPr>
        <w:tabs>
          <w:tab w:val="left" w:pos="0"/>
          <w:tab w:val="left" w:pos="7920"/>
        </w:tabs>
        <w:jc w:val="both"/>
        <w:rPr>
          <w:rFonts w:ascii="Times New Roman" w:hAnsi="Times New Roman"/>
          <w:sz w:val="22"/>
        </w:rPr>
      </w:pPr>
      <w:r>
        <w:rPr>
          <w:rFonts w:ascii="Times New Roman" w:hAnsi="Times New Roman"/>
          <w:sz w:val="22"/>
        </w:rPr>
        <w:t xml:space="preserve">     Připojení rozváděče je kabelem H07RN-F 4x10mm² z RDA v místnosti NZEE a ochranným vodičem CY 10 mm² z/z z hlavní ochranné přípojnice MET pod R3 v chodbě.</w:t>
      </w:r>
    </w:p>
    <w:p w:rsidR="00B356EB" w:rsidRDefault="00B356EB" w:rsidP="00EE1F31">
      <w:pPr>
        <w:tabs>
          <w:tab w:val="left" w:pos="0"/>
          <w:tab w:val="left" w:pos="7920"/>
        </w:tabs>
        <w:jc w:val="both"/>
        <w:rPr>
          <w:rFonts w:ascii="Times New Roman" w:hAnsi="Times New Roman"/>
          <w:sz w:val="22"/>
        </w:rPr>
      </w:pPr>
    </w:p>
    <w:p w:rsidR="00B356EB" w:rsidRPr="00EE1F31" w:rsidRDefault="00B356EB" w:rsidP="00EE1F31">
      <w:pPr>
        <w:tabs>
          <w:tab w:val="left" w:pos="0"/>
          <w:tab w:val="left" w:pos="7920"/>
        </w:tabs>
        <w:jc w:val="both"/>
        <w:rPr>
          <w:rFonts w:ascii="Times New Roman" w:hAnsi="Times New Roman"/>
          <w:sz w:val="22"/>
        </w:rPr>
      </w:pPr>
    </w:p>
    <w:p w:rsidR="00B356EB" w:rsidRPr="009202A2" w:rsidRDefault="00B356EB" w:rsidP="009202A2">
      <w:pPr>
        <w:tabs>
          <w:tab w:val="left" w:pos="0"/>
          <w:tab w:val="left" w:pos="7920"/>
        </w:tabs>
        <w:jc w:val="both"/>
        <w:rPr>
          <w:rFonts w:ascii="Times New Roman" w:hAnsi="Times New Roman"/>
          <w:b/>
          <w:i/>
          <w:color w:val="3366FF"/>
          <w:sz w:val="22"/>
        </w:rPr>
      </w:pPr>
    </w:p>
    <w:p w:rsidR="00B356EB" w:rsidRDefault="00B356EB" w:rsidP="00511E1B">
      <w:pPr>
        <w:numPr>
          <w:ilvl w:val="1"/>
          <w:numId w:val="14"/>
        </w:numPr>
        <w:tabs>
          <w:tab w:val="left" w:pos="0"/>
          <w:tab w:val="left" w:pos="7920"/>
        </w:tabs>
        <w:jc w:val="both"/>
        <w:rPr>
          <w:rFonts w:ascii="Times New Roman" w:hAnsi="Times New Roman"/>
          <w:b/>
          <w:i/>
          <w:sz w:val="22"/>
        </w:rPr>
      </w:pPr>
      <w:r w:rsidRPr="00511E1B">
        <w:rPr>
          <w:rFonts w:ascii="Times New Roman" w:hAnsi="Times New Roman"/>
          <w:b/>
          <w:i/>
          <w:sz w:val="22"/>
        </w:rPr>
        <w:t>Rozváděč R4 (v.č.08)</w:t>
      </w:r>
    </w:p>
    <w:p w:rsidR="00B356EB" w:rsidRDefault="00B356EB" w:rsidP="00E62F12">
      <w:pPr>
        <w:tabs>
          <w:tab w:val="left" w:pos="0"/>
          <w:tab w:val="left" w:pos="7920"/>
        </w:tabs>
        <w:jc w:val="both"/>
        <w:rPr>
          <w:rFonts w:ascii="Times New Roman" w:hAnsi="Times New Roman"/>
          <w:sz w:val="22"/>
        </w:rPr>
      </w:pPr>
      <w:r>
        <w:rPr>
          <w:rFonts w:ascii="Times New Roman" w:hAnsi="Times New Roman"/>
          <w:sz w:val="22"/>
        </w:rPr>
        <w:t xml:space="preserve">     </w:t>
      </w:r>
      <w:r w:rsidRPr="00674B11">
        <w:rPr>
          <w:rFonts w:ascii="Times New Roman" w:hAnsi="Times New Roman"/>
          <w:sz w:val="22"/>
        </w:rPr>
        <w:t>Je pouze pro rozvody</w:t>
      </w:r>
      <w:r>
        <w:rPr>
          <w:rFonts w:ascii="Times New Roman" w:hAnsi="Times New Roman"/>
          <w:sz w:val="22"/>
        </w:rPr>
        <w:t xml:space="preserve"> v místnost TÚDC. Navržen je jako nástěnný o rozměrech š.400 x v.300 x h.200. Osazen je přístroji na DIN lištách a statickým elektroměrem (PJ2-4Z) ED310 DR na DIN lištu s komunikátorem RS485 – dodá SŽE ÚS Olomouc. V rozváděči je přepěťová ochrana typ II.</w:t>
      </w:r>
    </w:p>
    <w:p w:rsidR="00B356EB" w:rsidRPr="00EE1F31" w:rsidRDefault="00B356EB" w:rsidP="00E62F12">
      <w:pPr>
        <w:tabs>
          <w:tab w:val="left" w:pos="0"/>
          <w:tab w:val="left" w:pos="7920"/>
        </w:tabs>
        <w:jc w:val="both"/>
        <w:rPr>
          <w:rFonts w:ascii="Times New Roman" w:hAnsi="Times New Roman"/>
          <w:sz w:val="22"/>
        </w:rPr>
      </w:pPr>
      <w:r>
        <w:rPr>
          <w:rFonts w:ascii="Times New Roman" w:hAnsi="Times New Roman"/>
          <w:sz w:val="22"/>
        </w:rPr>
        <w:t xml:space="preserve">      Připojení rozváděče je kabelem CYKY-J 5x6mm² z R7, ze zajištěné sítě, v rozvodně NN a ochranným vodičem CY 10 mm² z/z z hlavní ochranné přípojnice MET pod R3 v chodbě.</w:t>
      </w:r>
    </w:p>
    <w:p w:rsidR="00B356EB" w:rsidRPr="00674B11" w:rsidRDefault="00B356EB" w:rsidP="00674B11">
      <w:pPr>
        <w:tabs>
          <w:tab w:val="left" w:pos="0"/>
          <w:tab w:val="left" w:pos="7920"/>
        </w:tabs>
        <w:jc w:val="both"/>
        <w:rPr>
          <w:rFonts w:ascii="Times New Roman" w:hAnsi="Times New Roman"/>
          <w:sz w:val="22"/>
        </w:rPr>
      </w:pPr>
    </w:p>
    <w:p w:rsidR="00B356EB" w:rsidRDefault="00B356EB" w:rsidP="00970797">
      <w:pPr>
        <w:tabs>
          <w:tab w:val="left" w:pos="0"/>
          <w:tab w:val="left" w:pos="7920"/>
        </w:tabs>
        <w:jc w:val="both"/>
        <w:rPr>
          <w:rFonts w:ascii="Times New Roman" w:hAnsi="Times New Roman"/>
          <w:b/>
          <w:i/>
          <w:color w:val="3366FF"/>
          <w:sz w:val="22"/>
        </w:rPr>
      </w:pPr>
    </w:p>
    <w:p w:rsidR="00B356EB" w:rsidRDefault="00B356EB" w:rsidP="009202A2">
      <w:pPr>
        <w:numPr>
          <w:ilvl w:val="1"/>
          <w:numId w:val="14"/>
        </w:numPr>
        <w:tabs>
          <w:tab w:val="left" w:pos="0"/>
          <w:tab w:val="left" w:pos="7920"/>
        </w:tabs>
        <w:jc w:val="both"/>
        <w:rPr>
          <w:rFonts w:ascii="Times New Roman" w:hAnsi="Times New Roman"/>
          <w:b/>
          <w:i/>
          <w:sz w:val="22"/>
        </w:rPr>
      </w:pPr>
      <w:r w:rsidRPr="00EF64A5">
        <w:rPr>
          <w:rFonts w:ascii="Times New Roman" w:hAnsi="Times New Roman"/>
          <w:b/>
          <w:i/>
          <w:sz w:val="22"/>
        </w:rPr>
        <w:t>Rozváděč R3 (v.č.10)</w:t>
      </w:r>
    </w:p>
    <w:p w:rsidR="00B356EB" w:rsidRDefault="00B356EB" w:rsidP="00EF64A5">
      <w:pPr>
        <w:tabs>
          <w:tab w:val="left" w:pos="0"/>
          <w:tab w:val="left" w:pos="7920"/>
        </w:tabs>
        <w:jc w:val="both"/>
        <w:rPr>
          <w:rFonts w:ascii="Times New Roman" w:hAnsi="Times New Roman"/>
          <w:sz w:val="22"/>
        </w:rPr>
      </w:pPr>
      <w:r>
        <w:rPr>
          <w:rFonts w:ascii="Times New Roman" w:hAnsi="Times New Roman"/>
          <w:sz w:val="22"/>
        </w:rPr>
        <w:t xml:space="preserve">     </w:t>
      </w:r>
      <w:r w:rsidRPr="00EF64A5">
        <w:rPr>
          <w:rFonts w:ascii="Times New Roman" w:hAnsi="Times New Roman"/>
          <w:sz w:val="22"/>
        </w:rPr>
        <w:t xml:space="preserve">Je umístěn </w:t>
      </w:r>
      <w:r>
        <w:rPr>
          <w:rFonts w:ascii="Times New Roman" w:hAnsi="Times New Roman"/>
          <w:sz w:val="22"/>
        </w:rPr>
        <w:t xml:space="preserve">na chodbě RZZ a je určen pro nezálohovanou síť elektroinstalace v celém objektu. Měřený je v rozvodně NN, pole RH3. Rozvodnice (doporučený typ BF-U-6/198-C, IP30)  je třídy ochrany I, o rozměrech š.750 x v.1070 x h.127mm, pod omítku. Je 6-ti řadá, s 33 moduly v řadě. Mezi 1. - </w:t>
      </w:r>
      <w:smartTag w:uri="urn:schemas-microsoft-com:office:smarttags" w:element="metricconverter">
        <w:smartTagPr>
          <w:attr w:name="ProductID" w:val="2. a"/>
        </w:smartTagPr>
        <w:r>
          <w:rPr>
            <w:rFonts w:ascii="Times New Roman" w:hAnsi="Times New Roman"/>
            <w:sz w:val="22"/>
          </w:rPr>
          <w:t>2. a</w:t>
        </w:r>
      </w:smartTag>
      <w:r>
        <w:rPr>
          <w:rFonts w:ascii="Times New Roman" w:hAnsi="Times New Roman"/>
          <w:sz w:val="22"/>
        </w:rPr>
        <w:t xml:space="preserve"> 5. - 6. řadou je oddělovací přepážka typu BF2-SP-33, pro rozdělení odběratelů.  Maska-krycí deska je typu BF-u-6/198-C. Rozvodnice je v horní i dolní části osazena svorkovnicemi.</w:t>
      </w:r>
    </w:p>
    <w:p w:rsidR="00B356EB" w:rsidRDefault="00B356EB" w:rsidP="00EF64A5">
      <w:pPr>
        <w:tabs>
          <w:tab w:val="left" w:pos="0"/>
          <w:tab w:val="left" w:pos="7920"/>
        </w:tabs>
        <w:jc w:val="both"/>
        <w:rPr>
          <w:rFonts w:ascii="Times New Roman" w:hAnsi="Times New Roman"/>
          <w:sz w:val="22"/>
        </w:rPr>
      </w:pPr>
      <w:r>
        <w:rPr>
          <w:rFonts w:ascii="Times New Roman" w:hAnsi="Times New Roman"/>
          <w:sz w:val="22"/>
        </w:rPr>
        <w:t xml:space="preserve">    Horní řada (1.) je navržena s měřením pro ČD, PJ2-2 (pro odpočet) elektroměr ED310 DR na DIN lištu s komunikátorem RS485 a přístroji pro čekárnu a sociálku pro veřejnost.</w:t>
      </w:r>
    </w:p>
    <w:p w:rsidR="00B356EB" w:rsidRDefault="00B356EB" w:rsidP="00EF64A5">
      <w:pPr>
        <w:tabs>
          <w:tab w:val="left" w:pos="0"/>
          <w:tab w:val="left" w:pos="7920"/>
        </w:tabs>
        <w:jc w:val="both"/>
        <w:rPr>
          <w:rFonts w:ascii="Times New Roman" w:hAnsi="Times New Roman"/>
          <w:sz w:val="22"/>
        </w:rPr>
      </w:pPr>
      <w:r>
        <w:rPr>
          <w:rFonts w:ascii="Times New Roman" w:hAnsi="Times New Roman"/>
          <w:sz w:val="22"/>
        </w:rPr>
        <w:t xml:space="preserve">    </w:t>
      </w:r>
      <w:smartTag w:uri="urn:schemas-microsoft-com:office:smarttags" w:element="metricconverter">
        <w:smartTagPr>
          <w:attr w:name="ProductID" w:val="2. a"/>
        </w:smartTagPr>
        <w:r>
          <w:rPr>
            <w:rFonts w:ascii="Times New Roman" w:hAnsi="Times New Roman"/>
            <w:sz w:val="22"/>
          </w:rPr>
          <w:t>2. a</w:t>
        </w:r>
      </w:smartTag>
      <w:r>
        <w:rPr>
          <w:rFonts w:ascii="Times New Roman" w:hAnsi="Times New Roman"/>
          <w:sz w:val="22"/>
        </w:rPr>
        <w:t xml:space="preserve"> 3. řada je určena pro jističe, chrániče, chrániče s nadproudovou ochranou a přepěťovku (II.) pro DK, denní místnost, R NN, sklad PHM a místnost NZEE. Vývod pro bojler je přes stykač, spínaný signálem z RTS (trafostanice).</w:t>
      </w:r>
    </w:p>
    <w:p w:rsidR="00B356EB" w:rsidRDefault="00B356EB" w:rsidP="00EF64A5">
      <w:pPr>
        <w:tabs>
          <w:tab w:val="left" w:pos="0"/>
          <w:tab w:val="left" w:pos="7920"/>
        </w:tabs>
        <w:jc w:val="both"/>
        <w:rPr>
          <w:rFonts w:ascii="Times New Roman" w:hAnsi="Times New Roman"/>
          <w:sz w:val="22"/>
        </w:rPr>
      </w:pPr>
      <w:r>
        <w:rPr>
          <w:rFonts w:ascii="Times New Roman" w:hAnsi="Times New Roman"/>
          <w:sz w:val="22"/>
        </w:rPr>
        <w:t xml:space="preserve">    </w:t>
      </w:r>
      <w:smartTag w:uri="urn:schemas-microsoft-com:office:smarttags" w:element="metricconverter">
        <w:smartTagPr>
          <w:attr w:name="ProductID" w:val="4. a"/>
        </w:smartTagPr>
        <w:r>
          <w:rPr>
            <w:rFonts w:ascii="Times New Roman" w:hAnsi="Times New Roman"/>
            <w:sz w:val="22"/>
          </w:rPr>
          <w:t>4. a</w:t>
        </w:r>
      </w:smartTag>
      <w:r>
        <w:rPr>
          <w:rFonts w:ascii="Times New Roman" w:hAnsi="Times New Roman"/>
          <w:sz w:val="22"/>
        </w:rPr>
        <w:t xml:space="preserve"> 5. řada je navržena s měřením pro SZZT, PJ2-1 (pro odpočet) elektroměr ED310 DR na DIN lištu s komunikátorem RS485. Je určena pro jističe, chrániče, chrániče s nadproudovou ochranou pro prostory v užívání SZZT (releovka, provozní místnost, dílna, sociálka).</w:t>
      </w:r>
    </w:p>
    <w:p w:rsidR="00B356EB" w:rsidRPr="00507EA2" w:rsidRDefault="00B356EB" w:rsidP="00970797">
      <w:pPr>
        <w:tabs>
          <w:tab w:val="left" w:pos="0"/>
          <w:tab w:val="left" w:pos="7920"/>
        </w:tabs>
        <w:jc w:val="both"/>
        <w:rPr>
          <w:rFonts w:ascii="Times New Roman" w:hAnsi="Times New Roman"/>
          <w:sz w:val="22"/>
        </w:rPr>
      </w:pPr>
      <w:r>
        <w:rPr>
          <w:rFonts w:ascii="Times New Roman" w:hAnsi="Times New Roman"/>
          <w:sz w:val="22"/>
        </w:rPr>
        <w:t xml:space="preserve">    Dolníní řada (6.) je navržena s měřením pro nápojový automat v čekárně, PJ2-3 (pro odpočet) elektroměr ED310 DR na DIN lištu s komunikátorem RS485 a jištěním pro zásuvku automatu pro veřejnost.</w:t>
      </w:r>
    </w:p>
    <w:p w:rsidR="00B356EB" w:rsidRPr="00103A8F" w:rsidRDefault="00B356EB" w:rsidP="009202A2">
      <w:pPr>
        <w:numPr>
          <w:ilvl w:val="1"/>
          <w:numId w:val="14"/>
        </w:numPr>
        <w:tabs>
          <w:tab w:val="left" w:pos="0"/>
          <w:tab w:val="left" w:pos="7920"/>
        </w:tabs>
        <w:jc w:val="both"/>
        <w:rPr>
          <w:rFonts w:ascii="Times New Roman" w:hAnsi="Times New Roman"/>
          <w:b/>
          <w:i/>
          <w:sz w:val="22"/>
        </w:rPr>
      </w:pPr>
      <w:r w:rsidRPr="00103A8F">
        <w:rPr>
          <w:rFonts w:ascii="Times New Roman" w:hAnsi="Times New Roman"/>
          <w:b/>
          <w:i/>
          <w:sz w:val="22"/>
        </w:rPr>
        <w:t>Rozváděč R3-Z (v.č.09)</w:t>
      </w:r>
    </w:p>
    <w:p w:rsidR="00B356EB" w:rsidRDefault="00B356EB" w:rsidP="00DF1D07">
      <w:pPr>
        <w:tabs>
          <w:tab w:val="left" w:pos="0"/>
          <w:tab w:val="left" w:pos="7920"/>
        </w:tabs>
        <w:jc w:val="both"/>
        <w:rPr>
          <w:rFonts w:ascii="Times New Roman" w:hAnsi="Times New Roman"/>
          <w:sz w:val="22"/>
        </w:rPr>
      </w:pPr>
      <w:r>
        <w:rPr>
          <w:rFonts w:ascii="Times New Roman" w:hAnsi="Times New Roman"/>
          <w:sz w:val="22"/>
        </w:rPr>
        <w:t xml:space="preserve">      </w:t>
      </w:r>
      <w:r w:rsidRPr="00DF1D07">
        <w:rPr>
          <w:rFonts w:ascii="Times New Roman" w:hAnsi="Times New Roman"/>
          <w:sz w:val="22"/>
        </w:rPr>
        <w:t xml:space="preserve">Rozvodnice </w:t>
      </w:r>
      <w:r>
        <w:rPr>
          <w:rFonts w:ascii="Times New Roman" w:hAnsi="Times New Roman"/>
          <w:sz w:val="22"/>
        </w:rPr>
        <w:t xml:space="preserve">(doporučený typ BF-U-2/48-C, IP30)  je třídy ochrany I, o rozměrech š.496 x v.420 x h.127mm, pod omítku. Je 2 řadá, s 24 moduly v řadě. Řady jsou od sebe odděleny oddělovací přepážkou BFZ-SP-24 s maskou BF-U-2/48. Přívod je z R7 – zálohovaná měřená síť.  </w:t>
      </w:r>
    </w:p>
    <w:p w:rsidR="00B356EB" w:rsidRDefault="00B356EB" w:rsidP="00103A8F">
      <w:pPr>
        <w:tabs>
          <w:tab w:val="left" w:pos="0"/>
          <w:tab w:val="left" w:pos="7920"/>
        </w:tabs>
        <w:jc w:val="both"/>
        <w:rPr>
          <w:rFonts w:ascii="Times New Roman" w:hAnsi="Times New Roman"/>
          <w:sz w:val="22"/>
        </w:rPr>
      </w:pPr>
      <w:r>
        <w:rPr>
          <w:rFonts w:ascii="Times New Roman" w:hAnsi="Times New Roman"/>
          <w:sz w:val="22"/>
        </w:rPr>
        <w:t xml:space="preserve">  1. řada je určena pro jističe, chrániče, chrániče s nadproudovou ochranou a přepěťovku (II.) pro DK – zásuvky XSz4 i osvětlení EL11 – měření v R7.</w:t>
      </w:r>
    </w:p>
    <w:p w:rsidR="00B356EB" w:rsidRDefault="00B356EB" w:rsidP="00084723">
      <w:pPr>
        <w:tabs>
          <w:tab w:val="left" w:pos="0"/>
          <w:tab w:val="left" w:pos="7920"/>
        </w:tabs>
        <w:jc w:val="both"/>
        <w:rPr>
          <w:rFonts w:ascii="Times New Roman" w:hAnsi="Times New Roman"/>
          <w:sz w:val="22"/>
        </w:rPr>
      </w:pPr>
      <w:r>
        <w:rPr>
          <w:rFonts w:ascii="Times New Roman" w:hAnsi="Times New Roman"/>
          <w:sz w:val="22"/>
        </w:rPr>
        <w:t xml:space="preserve">   2.  řada je navržena s měřením pro SZZT, PJ2-6 (pro odpočet) elektroměr ED310 DR na DIN lištu s komunikátorem RS485. Je určena pro jističe, chrániče s nadproudovou ochranou pro prostory v užívání SZZT, releovka-zásuvky XSz5, provozní místnost XSz6 a osvětlení v releovce EL6.</w:t>
      </w:r>
    </w:p>
    <w:p w:rsidR="00B356EB" w:rsidRDefault="00B356EB" w:rsidP="00612298">
      <w:pPr>
        <w:tabs>
          <w:tab w:val="left" w:pos="0"/>
          <w:tab w:val="left" w:pos="7920"/>
        </w:tabs>
        <w:jc w:val="both"/>
        <w:rPr>
          <w:rFonts w:ascii="Times New Roman" w:hAnsi="Times New Roman"/>
          <w:color w:val="3366FF"/>
          <w:sz w:val="22"/>
        </w:rPr>
      </w:pPr>
    </w:p>
    <w:p w:rsidR="00B356EB" w:rsidRPr="00612298" w:rsidRDefault="00B356EB" w:rsidP="00612298">
      <w:pPr>
        <w:numPr>
          <w:ilvl w:val="1"/>
          <w:numId w:val="14"/>
        </w:numPr>
        <w:tabs>
          <w:tab w:val="left" w:pos="0"/>
          <w:tab w:val="left" w:pos="7920"/>
        </w:tabs>
        <w:jc w:val="both"/>
        <w:rPr>
          <w:rFonts w:ascii="Times New Roman" w:hAnsi="Times New Roman"/>
          <w:b/>
          <w:i/>
          <w:sz w:val="22"/>
        </w:rPr>
      </w:pPr>
      <w:r w:rsidRPr="00612298">
        <w:rPr>
          <w:rFonts w:ascii="Times New Roman" w:hAnsi="Times New Roman"/>
          <w:b/>
          <w:i/>
          <w:sz w:val="22"/>
        </w:rPr>
        <w:t>Elektroinstalace – rozvody osvětlení a zásuvky</w:t>
      </w:r>
    </w:p>
    <w:p w:rsidR="00B356EB" w:rsidRDefault="00B356EB" w:rsidP="00612298">
      <w:pPr>
        <w:tabs>
          <w:tab w:val="left" w:pos="0"/>
          <w:tab w:val="left" w:pos="7920"/>
        </w:tabs>
        <w:jc w:val="both"/>
        <w:rPr>
          <w:rFonts w:ascii="Times New Roman" w:hAnsi="Times New Roman"/>
          <w:sz w:val="22"/>
        </w:rPr>
      </w:pPr>
      <w:r>
        <w:rPr>
          <w:rFonts w:ascii="Times New Roman" w:hAnsi="Times New Roman"/>
          <w:sz w:val="22"/>
        </w:rPr>
        <w:t xml:space="preserve">      </w:t>
      </w:r>
      <w:r w:rsidRPr="00612298">
        <w:rPr>
          <w:rFonts w:ascii="Times New Roman" w:hAnsi="Times New Roman"/>
          <w:sz w:val="22"/>
        </w:rPr>
        <w:t>Rozvody elektroinstalace</w:t>
      </w:r>
      <w:r>
        <w:rPr>
          <w:rFonts w:ascii="Times New Roman" w:hAnsi="Times New Roman"/>
          <w:sz w:val="22"/>
        </w:rPr>
        <w:t xml:space="preserve"> budou provedeny v souladu s ČSN 33 2130 ed.2, kabely CYKY pod omítkou v elektroinstalačních zónách. V místnostech dopravní kanceláře, čekárny, denní místnosti, WC pro veřejnost a chodby 1, budou rozvody vedeny nad stropem s panelů 60/60, v drátěném žlabu DZ 35x200_BZNCR se spojkou DZRS/B. Kabely ke žlabu budou uchyceny stahovací páskou. Spínače osvětlení a zásuvky nad pracovní plochou budou umístěny ve výšce 1,2m nad podlahou, ostatní zásuvky 0,3m nad podlahou (pokud není v půdorysech uvedeno jinak).</w:t>
      </w:r>
    </w:p>
    <w:p w:rsidR="00B356EB" w:rsidRDefault="00B356EB" w:rsidP="00612298">
      <w:pPr>
        <w:tabs>
          <w:tab w:val="left" w:pos="0"/>
          <w:tab w:val="left" w:pos="7920"/>
        </w:tabs>
        <w:jc w:val="both"/>
        <w:rPr>
          <w:rFonts w:ascii="Times New Roman" w:hAnsi="Times New Roman"/>
          <w:sz w:val="22"/>
        </w:rPr>
      </w:pPr>
      <w:r>
        <w:rPr>
          <w:rFonts w:ascii="Times New Roman" w:hAnsi="Times New Roman"/>
          <w:sz w:val="22"/>
        </w:rPr>
        <w:t xml:space="preserve">    Hlavní ochranné pospojování (MET ) je pod rozváděčem R3 v chodbě. Na sběrnu bude přiveden přívod vodičem CY 16mm² Z/Z ze stávající zemnící sítě a ochranné vodiče CY 6mm² z ostatních rozvodnic, sběrny PE.</w:t>
      </w:r>
    </w:p>
    <w:p w:rsidR="00B356EB" w:rsidRPr="0035108A" w:rsidRDefault="00B356EB" w:rsidP="00895349">
      <w:pPr>
        <w:tabs>
          <w:tab w:val="left" w:pos="0"/>
          <w:tab w:val="left" w:pos="7920"/>
        </w:tabs>
        <w:spacing w:line="240" w:lineRule="auto"/>
        <w:jc w:val="both"/>
        <w:rPr>
          <w:rFonts w:ascii="Times New Roman" w:hAnsi="Times New Roman"/>
          <w:b/>
          <w:i/>
          <w:color w:val="0000FF"/>
          <w:sz w:val="22"/>
        </w:rPr>
      </w:pPr>
      <w:r w:rsidRPr="0012269A">
        <w:rPr>
          <w:rFonts w:ascii="Times New Roman" w:hAnsi="Times New Roman"/>
          <w:b/>
          <w:i/>
          <w:sz w:val="22"/>
        </w:rPr>
        <w:t>Zásuvkové okruhy</w:t>
      </w:r>
      <w:r>
        <w:rPr>
          <w:rFonts w:ascii="Times New Roman" w:hAnsi="Times New Roman"/>
          <w:b/>
          <w:i/>
          <w:sz w:val="22"/>
        </w:rPr>
        <w:t xml:space="preserve"> </w:t>
      </w:r>
      <w:r w:rsidRPr="00CF12D1">
        <w:rPr>
          <w:rFonts w:ascii="Times New Roman" w:hAnsi="Times New Roman"/>
          <w:sz w:val="22"/>
        </w:rPr>
        <w:t>v dopravní kanceláři</w:t>
      </w:r>
      <w:r>
        <w:rPr>
          <w:rFonts w:ascii="Times New Roman" w:hAnsi="Times New Roman"/>
          <w:sz w:val="22"/>
        </w:rPr>
        <w:t xml:space="preserve"> budou z části vedeny nad pracovním stolem výpravčího v elektroinstalační liště LE (š.100 x v.21mm) s 5-ti zásuvkami zálohovanými a 5-ti nezálohovanými, umístěnými v přístrojových nosičích (PNE 100x20). Ostatní rozvody budou kabely pod omítkou. V releové místnosti se doporučují z důvodů prašnosti rozvody v liště, a nad </w:t>
      </w:r>
      <w:r w:rsidRPr="0035108A">
        <w:rPr>
          <w:rFonts w:ascii="Times New Roman" w:hAnsi="Times New Roman"/>
          <w:sz w:val="22"/>
        </w:rPr>
        <w:t xml:space="preserve">zásuvky na stěně bude umístěna tabulka s nápisem </w:t>
      </w:r>
      <w:r w:rsidRPr="0035108A">
        <w:rPr>
          <w:rFonts w:ascii="Times New Roman" w:hAnsi="Times New Roman"/>
          <w:b/>
          <w:i/>
          <w:color w:val="0000FF"/>
          <w:sz w:val="22"/>
        </w:rPr>
        <w:t>„ZÁSUVKY NA STĚNĚ V SÍTI TN-S“.</w:t>
      </w:r>
    </w:p>
    <w:p w:rsidR="00B356EB" w:rsidRDefault="00B356EB" w:rsidP="00895349">
      <w:pPr>
        <w:tabs>
          <w:tab w:val="left" w:pos="0"/>
          <w:tab w:val="left" w:pos="7920"/>
        </w:tabs>
        <w:spacing w:line="240" w:lineRule="auto"/>
        <w:jc w:val="both"/>
        <w:rPr>
          <w:rFonts w:ascii="Times New Roman" w:hAnsi="Times New Roman"/>
          <w:sz w:val="22"/>
        </w:rPr>
      </w:pPr>
      <w:r>
        <w:rPr>
          <w:rFonts w:ascii="Times New Roman" w:hAnsi="Times New Roman"/>
          <w:sz w:val="22"/>
        </w:rPr>
        <w:t xml:space="preserve">   Pro připojení mobilního náhradního zdroje, bude v místě stávající přívodky – na venkovní stěně releovky, umístěna v platové krabici 4-pólová přívodka 4P, 400V, 32A IP44. Kabelový přívod ke stojanům zůstane původní.</w:t>
      </w:r>
    </w:p>
    <w:p w:rsidR="00B356EB" w:rsidRDefault="00B356EB" w:rsidP="00895349">
      <w:pPr>
        <w:tabs>
          <w:tab w:val="left" w:pos="0"/>
          <w:tab w:val="left" w:pos="7920"/>
        </w:tabs>
        <w:spacing w:line="240" w:lineRule="auto"/>
        <w:jc w:val="both"/>
        <w:rPr>
          <w:rFonts w:ascii="Times New Roman" w:hAnsi="Times New Roman"/>
          <w:sz w:val="22"/>
        </w:rPr>
      </w:pPr>
      <w:r>
        <w:rPr>
          <w:rFonts w:ascii="Times New Roman" w:hAnsi="Times New Roman"/>
          <w:sz w:val="22"/>
        </w:rPr>
        <w:t xml:space="preserve">   Zásuvky pro PC, RACK, TRS,</w:t>
      </w:r>
      <w:r w:rsidRPr="00CA146A">
        <w:rPr>
          <w:rFonts w:ascii="Times New Roman" w:hAnsi="Times New Roman"/>
          <w:sz w:val="22"/>
        </w:rPr>
        <w:t xml:space="preserve"> </w:t>
      </w:r>
      <w:r>
        <w:rPr>
          <w:rFonts w:ascii="Times New Roman" w:hAnsi="Times New Roman"/>
          <w:sz w:val="22"/>
        </w:rPr>
        <w:t>releovku, dopravní kancelář a 2 v provozní místnosti, budou osazeny III. stupněm přepěťové ochrany a v rozváděči proudovým chráničem. Jsou rozlišeny od ostatních zásuvek světelnou signalizací.</w:t>
      </w:r>
    </w:p>
    <w:p w:rsidR="00B356EB" w:rsidRDefault="00B356EB" w:rsidP="00895349">
      <w:pPr>
        <w:tabs>
          <w:tab w:val="left" w:pos="0"/>
          <w:tab w:val="left" w:pos="7920"/>
        </w:tabs>
        <w:spacing w:line="240" w:lineRule="auto"/>
        <w:jc w:val="both"/>
        <w:rPr>
          <w:rFonts w:ascii="Times New Roman" w:hAnsi="Times New Roman"/>
          <w:sz w:val="22"/>
        </w:rPr>
      </w:pPr>
      <w:r>
        <w:rPr>
          <w:rFonts w:ascii="Times New Roman" w:hAnsi="Times New Roman"/>
          <w:sz w:val="22"/>
        </w:rPr>
        <w:t xml:space="preserve">   Dle Vyhl. č.398/2009 Sb. Musí být v sociálním zařízení pro veřejnost, v místnosti pro tělesně postižené (místnost označena Ženy), bude nainstalováno Signalizační tlačítko se šňůrou typ FAP 3002. Šňůra musí dosahovat 10cm od země. Umístění zařízení na WC viz v.č.04. Do čekárny, vedle vchodu na WC (2m od podlahy) se umístí kontrolní modul s alarmem-FEH 2001 s napájecím zdrojem FLM 1000. Resetovací tlačítko FAP 2001 se umístí 1,2m od podlahy z vnitřní strany vstupu na WC (kompletní sestava ABB 3280B-C10001 B).</w:t>
      </w:r>
    </w:p>
    <w:p w:rsidR="00B356EB" w:rsidRDefault="00B356EB" w:rsidP="00895349">
      <w:pPr>
        <w:tabs>
          <w:tab w:val="left" w:pos="0"/>
          <w:tab w:val="left" w:pos="7920"/>
        </w:tabs>
        <w:spacing w:line="240" w:lineRule="auto"/>
        <w:jc w:val="both"/>
        <w:rPr>
          <w:rFonts w:ascii="Times New Roman" w:hAnsi="Times New Roman"/>
          <w:sz w:val="22"/>
        </w:rPr>
      </w:pPr>
    </w:p>
    <w:p w:rsidR="00B356EB" w:rsidRDefault="00B356EB" w:rsidP="00895349">
      <w:pPr>
        <w:tabs>
          <w:tab w:val="left" w:pos="0"/>
          <w:tab w:val="left" w:pos="7920"/>
        </w:tabs>
        <w:spacing w:line="240" w:lineRule="auto"/>
        <w:jc w:val="both"/>
        <w:rPr>
          <w:rFonts w:ascii="Times New Roman" w:hAnsi="Times New Roman"/>
          <w:sz w:val="22"/>
        </w:rPr>
      </w:pPr>
      <w:r>
        <w:rPr>
          <w:rFonts w:ascii="Times New Roman" w:hAnsi="Times New Roman"/>
          <w:sz w:val="22"/>
        </w:rPr>
        <w:t xml:space="preserve"> O</w:t>
      </w:r>
      <w:r w:rsidRPr="0012269A">
        <w:rPr>
          <w:rFonts w:ascii="Times New Roman" w:hAnsi="Times New Roman"/>
          <w:b/>
          <w:i/>
          <w:sz w:val="22"/>
        </w:rPr>
        <w:t>kruhy</w:t>
      </w:r>
      <w:r>
        <w:rPr>
          <w:rFonts w:ascii="Times New Roman" w:hAnsi="Times New Roman"/>
          <w:b/>
          <w:i/>
          <w:sz w:val="22"/>
        </w:rPr>
        <w:t xml:space="preserve"> pro temperování </w:t>
      </w:r>
      <w:r w:rsidRPr="004F2C70">
        <w:rPr>
          <w:rFonts w:ascii="Times New Roman" w:hAnsi="Times New Roman"/>
          <w:sz w:val="22"/>
        </w:rPr>
        <w:t>(ECOFLEX a ECOSUN)</w:t>
      </w:r>
      <w:r>
        <w:rPr>
          <w:rFonts w:ascii="Times New Roman" w:hAnsi="Times New Roman"/>
          <w:sz w:val="22"/>
        </w:rPr>
        <w:t>,</w:t>
      </w:r>
      <w:r>
        <w:rPr>
          <w:rFonts w:ascii="Times New Roman" w:hAnsi="Times New Roman"/>
          <w:b/>
          <w:i/>
          <w:sz w:val="22"/>
        </w:rPr>
        <w:t xml:space="preserve"> </w:t>
      </w:r>
      <w:r w:rsidRPr="004F2C70">
        <w:rPr>
          <w:rFonts w:ascii="Times New Roman" w:hAnsi="Times New Roman"/>
          <w:sz w:val="22"/>
        </w:rPr>
        <w:t xml:space="preserve">budou </w:t>
      </w:r>
      <w:r>
        <w:rPr>
          <w:rFonts w:ascii="Times New Roman" w:hAnsi="Times New Roman"/>
          <w:sz w:val="22"/>
        </w:rPr>
        <w:t>provedeny kabely CYKY-J 3x2,5 mm²</w:t>
      </w:r>
      <w:r w:rsidRPr="004F2C70">
        <w:rPr>
          <w:rFonts w:ascii="Times New Roman" w:hAnsi="Times New Roman"/>
          <w:sz w:val="22"/>
        </w:rPr>
        <w:t> </w:t>
      </w:r>
      <w:r>
        <w:rPr>
          <w:rFonts w:ascii="Times New Roman" w:hAnsi="Times New Roman"/>
          <w:sz w:val="22"/>
        </w:rPr>
        <w:t xml:space="preserve">pod omítkou. Pouze na WC pro veřejnost budou vedeny pro ECOSUNy nad SDK stropem a  pro vytápění releové místnosti v liště. Připojení topidel je pohyblivým přívodem přes elektroinstalační krabici s víčkem a svorkovnicí. U lištového rozvodu v releovce budou elektroinstalační krabice typu LK 80x28 T s víčkem a svorkovnicí S-66, u rozvodů P.O. typu KU 68-1903. </w:t>
      </w:r>
    </w:p>
    <w:p w:rsidR="00B356EB" w:rsidRDefault="00B356EB" w:rsidP="00895349">
      <w:pPr>
        <w:tabs>
          <w:tab w:val="left" w:pos="0"/>
          <w:tab w:val="left" w:pos="7920"/>
        </w:tabs>
        <w:spacing w:line="240" w:lineRule="auto"/>
        <w:jc w:val="both"/>
        <w:rPr>
          <w:rFonts w:ascii="Times New Roman" w:hAnsi="Times New Roman"/>
          <w:b/>
          <w:i/>
          <w:sz w:val="22"/>
        </w:rPr>
      </w:pPr>
      <w:r>
        <w:rPr>
          <w:rFonts w:ascii="Times New Roman" w:hAnsi="Times New Roman"/>
          <w:sz w:val="22"/>
        </w:rPr>
        <w:t xml:space="preserve">  </w:t>
      </w:r>
    </w:p>
    <w:p w:rsidR="00B356EB" w:rsidRPr="001C16E4" w:rsidRDefault="00B356EB" w:rsidP="001C16E4">
      <w:pPr>
        <w:tabs>
          <w:tab w:val="left" w:pos="0"/>
          <w:tab w:val="left" w:pos="7920"/>
        </w:tabs>
        <w:spacing w:line="240" w:lineRule="auto"/>
        <w:rPr>
          <w:rFonts w:ascii="Times New Roman" w:hAnsi="Times New Roman"/>
          <w:b/>
          <w:i/>
          <w:sz w:val="22"/>
        </w:rPr>
      </w:pPr>
      <w:r w:rsidRPr="009202A2">
        <w:rPr>
          <w:rFonts w:ascii="Times New Roman" w:hAnsi="Times New Roman"/>
          <w:b/>
          <w:i/>
          <w:sz w:val="22"/>
        </w:rPr>
        <w:t>Osvětlení</w:t>
      </w:r>
      <w:r>
        <w:rPr>
          <w:rFonts w:ascii="Times New Roman" w:hAnsi="Times New Roman"/>
          <w:sz w:val="22"/>
        </w:rPr>
        <w:t xml:space="preserve"> jednotlivých místností je navrženo svítidly se zdrojem LED. </w:t>
      </w:r>
    </w:p>
    <w:p w:rsidR="00B356EB" w:rsidRDefault="00B356EB" w:rsidP="00872D34">
      <w:pPr>
        <w:tabs>
          <w:tab w:val="left" w:pos="0"/>
          <w:tab w:val="left" w:pos="7920"/>
        </w:tabs>
        <w:spacing w:line="240" w:lineRule="auto"/>
        <w:jc w:val="both"/>
        <w:rPr>
          <w:rFonts w:ascii="Times New Roman" w:hAnsi="Times New Roman"/>
          <w:sz w:val="22"/>
        </w:rPr>
      </w:pPr>
      <w:r>
        <w:rPr>
          <w:rFonts w:ascii="Times New Roman" w:hAnsi="Times New Roman"/>
          <w:sz w:val="22"/>
        </w:rPr>
        <w:t xml:space="preserve">   V místnostech - dopravní kancelář, denní místnost a chodba 1 jsou svítidla LED 60/60 v podhledu. V chodbě 1 jsou tato svítidla spínána stropním spínačem pohybu. Přisazená svítidla LED 60/60 budou v čekárně. Tyto budou spínány od pokladní přepážky z dopravní kanceláře. Z tohoto místa bude spínáno i nástěnné LED svítidlo nad vchodem do čekárny. Svítidla LED 25/25 budou v bezbariérovém WC Ženy, předsíni,  WC Muži (veřejnost), chodba 2. Tato svítidla budou spínáná spínačem pohybu. V provozní místnosti a rozvodně NN, budou přisazené zářivky se zdrojem LED. </w:t>
      </w:r>
      <w:r w:rsidRPr="00864888">
        <w:rPr>
          <w:rFonts w:ascii="Times New Roman" w:hAnsi="Times New Roman"/>
          <w:sz w:val="22"/>
        </w:rPr>
        <w:t>V releové místnosti</w:t>
      </w:r>
      <w:r>
        <w:rPr>
          <w:rFonts w:ascii="Times New Roman" w:hAnsi="Times New Roman"/>
          <w:sz w:val="22"/>
        </w:rPr>
        <w:t xml:space="preserve"> budou pouze vyměněna svítidla (do míst stávajících), která budou i se svítidly</w:t>
      </w:r>
      <w:r w:rsidRPr="00864888">
        <w:rPr>
          <w:rFonts w:ascii="Times New Roman" w:hAnsi="Times New Roman"/>
          <w:sz w:val="22"/>
        </w:rPr>
        <w:t xml:space="preserve"> </w:t>
      </w:r>
      <w:r>
        <w:rPr>
          <w:rFonts w:ascii="Times New Roman" w:hAnsi="Times New Roman"/>
          <w:sz w:val="22"/>
        </w:rPr>
        <w:t>v</w:t>
      </w:r>
      <w:r w:rsidRPr="00864888">
        <w:rPr>
          <w:rFonts w:ascii="Times New Roman" w:hAnsi="Times New Roman"/>
          <w:sz w:val="22"/>
        </w:rPr>
        <w:t xml:space="preserve"> dopravní</w:t>
      </w:r>
      <w:r>
        <w:rPr>
          <w:rFonts w:ascii="Times New Roman" w:hAnsi="Times New Roman"/>
          <w:sz w:val="22"/>
        </w:rPr>
        <w:t xml:space="preserve"> kanceláři, místnost NZEE, skladu PHM a rozvodny NN,  připojena ze zálohovaného rozváděče R3-Z. V ostatních prostorách –  dílna, garáž,  budou přisazené zářivky se zdrojem LED s krytím IP54. Nad vstupy do rozvodny NN, NZEE, čekárny a chodby 1 budou nástěnná svítidla LED, ovládána spínači, nad vchodem do dopravní kanceláře bude svítidlo s pohybovým PIR čidlem. Svítidlo nad vstupem do čekárny, bude ovládáno z dopravní kanceláře.</w:t>
      </w:r>
    </w:p>
    <w:p w:rsidR="00B356EB" w:rsidRDefault="00B356EB" w:rsidP="00895349">
      <w:pPr>
        <w:tabs>
          <w:tab w:val="left" w:pos="0"/>
          <w:tab w:val="left" w:pos="7920"/>
        </w:tabs>
        <w:spacing w:line="240" w:lineRule="auto"/>
        <w:jc w:val="both"/>
        <w:rPr>
          <w:rFonts w:ascii="Times New Roman" w:hAnsi="Times New Roman"/>
          <w:sz w:val="22"/>
        </w:rPr>
      </w:pPr>
      <w:r>
        <w:rPr>
          <w:rFonts w:ascii="Times New Roman" w:hAnsi="Times New Roman"/>
          <w:b/>
          <w:i/>
          <w:sz w:val="22"/>
        </w:rPr>
        <w:t>Specifikace o</w:t>
      </w:r>
      <w:r w:rsidRPr="009202A2">
        <w:rPr>
          <w:rFonts w:ascii="Times New Roman" w:hAnsi="Times New Roman"/>
          <w:b/>
          <w:i/>
          <w:sz w:val="22"/>
        </w:rPr>
        <w:t>světlení</w:t>
      </w:r>
      <w:r>
        <w:rPr>
          <w:rFonts w:ascii="Times New Roman" w:hAnsi="Times New Roman"/>
          <w:b/>
          <w:i/>
          <w:sz w:val="22"/>
        </w:rPr>
        <w:t xml:space="preserve"> –</w:t>
      </w:r>
      <w:r>
        <w:rPr>
          <w:rFonts w:ascii="Times New Roman" w:hAnsi="Times New Roman"/>
          <w:sz w:val="22"/>
        </w:rPr>
        <w:t xml:space="preserve"> Světelně technický výpočet musí splňovat požadavky souboru norem ČSN EN 12464. Svítidlo musí splňovat požadavky na design, světelný výkon, příkon a chlazení. Musí být schváleno pro provoz v okolním prostředí +10ºC až +40ºC – svítidla pro interiér. P</w:t>
      </w:r>
      <w:r w:rsidRPr="00673B43">
        <w:rPr>
          <w:rFonts w:ascii="Times New Roman" w:hAnsi="Times New Roman"/>
          <w:sz w:val="22"/>
        </w:rPr>
        <w:t>ro venkovní prostředí, nad dvéře se umístí svítidla s krytím min IP 44</w:t>
      </w:r>
    </w:p>
    <w:p w:rsidR="00B356EB" w:rsidRPr="00824C9E" w:rsidRDefault="00B356EB" w:rsidP="00895349">
      <w:pPr>
        <w:tabs>
          <w:tab w:val="left" w:pos="0"/>
          <w:tab w:val="left" w:pos="7920"/>
        </w:tabs>
        <w:spacing w:line="240" w:lineRule="auto"/>
        <w:jc w:val="both"/>
        <w:rPr>
          <w:rFonts w:ascii="Times New Roman" w:hAnsi="Times New Roman"/>
          <w:b/>
          <w:i/>
          <w:sz w:val="22"/>
        </w:rPr>
      </w:pPr>
      <w:r w:rsidRPr="006456F1">
        <w:rPr>
          <w:rFonts w:ascii="Times New Roman" w:hAnsi="Times New Roman"/>
          <w:sz w:val="22"/>
        </w:rPr>
        <w:t xml:space="preserve">   Svítidlo do podhledu</w:t>
      </w:r>
      <w:r>
        <w:rPr>
          <w:rFonts w:ascii="Times New Roman" w:hAnsi="Times New Roman"/>
          <w:sz w:val="22"/>
        </w:rPr>
        <w:t xml:space="preserve"> musí být plochého čtvercového tvaru – 600 x 600 x v.31mm s hmotností max 4kg. Korpus svítidla musí být z ocelového plechu, dekorativní rámeček z plastu (tř.ochrany I.). Musí být vhodné pro vestavnou montáž do stropů i zavěšenou montáž. Difuzor z polykarbonátu.  Svítidla musí být dodána v bílé povrchové úpravě.</w:t>
      </w:r>
    </w:p>
    <w:p w:rsidR="00B356EB" w:rsidRPr="001A2ADC" w:rsidRDefault="00B356EB" w:rsidP="00236BF2">
      <w:pPr>
        <w:pStyle w:val="Default"/>
        <w:ind w:left="360"/>
        <w:rPr>
          <w:color w:val="00FFFF"/>
          <w:sz w:val="22"/>
          <w:szCs w:val="22"/>
        </w:rPr>
      </w:pPr>
      <w:r w:rsidRPr="001A2ADC">
        <w:rPr>
          <w:color w:val="00FFFF"/>
          <w:sz w:val="22"/>
          <w:szCs w:val="22"/>
        </w:rPr>
        <w:t xml:space="preserve"> </w:t>
      </w:r>
    </w:p>
    <w:p w:rsidR="00B356EB" w:rsidRDefault="00B356EB" w:rsidP="00AD7669">
      <w:pPr>
        <w:pStyle w:val="Default"/>
        <w:rPr>
          <w:b/>
          <w:bCs/>
          <w:color w:val="auto"/>
          <w:sz w:val="28"/>
          <w:szCs w:val="28"/>
        </w:rPr>
      </w:pPr>
      <w:r w:rsidRPr="00824C9E">
        <w:rPr>
          <w:b/>
          <w:bCs/>
          <w:color w:val="auto"/>
          <w:sz w:val="28"/>
          <w:szCs w:val="28"/>
        </w:rPr>
        <w:t>4. OSTATNÍ</w:t>
      </w:r>
    </w:p>
    <w:p w:rsidR="00B356EB" w:rsidRDefault="00B356EB" w:rsidP="00AD7669">
      <w:pPr>
        <w:pStyle w:val="Default"/>
        <w:rPr>
          <w:b/>
          <w:bCs/>
          <w:color w:val="auto"/>
          <w:sz w:val="28"/>
          <w:szCs w:val="28"/>
        </w:rPr>
      </w:pPr>
    </w:p>
    <w:p w:rsidR="00B356EB" w:rsidRDefault="00B356EB" w:rsidP="00AD7669">
      <w:pPr>
        <w:pStyle w:val="Default"/>
        <w:rPr>
          <w:b/>
          <w:bCs/>
          <w:i/>
          <w:color w:val="auto"/>
        </w:rPr>
      </w:pPr>
      <w:r w:rsidRPr="00946821">
        <w:rPr>
          <w:b/>
          <w:bCs/>
          <w:i/>
          <w:color w:val="auto"/>
        </w:rPr>
        <w:t>4.1</w:t>
      </w:r>
      <w:r>
        <w:rPr>
          <w:b/>
          <w:bCs/>
          <w:i/>
          <w:color w:val="auto"/>
        </w:rPr>
        <w:t xml:space="preserve">. </w:t>
      </w:r>
      <w:r w:rsidRPr="00946821">
        <w:rPr>
          <w:b/>
          <w:bCs/>
          <w:i/>
          <w:color w:val="auto"/>
        </w:rPr>
        <w:t xml:space="preserve"> Zacházení</w:t>
      </w:r>
      <w:r>
        <w:rPr>
          <w:b/>
          <w:bCs/>
          <w:i/>
          <w:color w:val="auto"/>
        </w:rPr>
        <w:t xml:space="preserve"> s el. zařízením při požáru</w:t>
      </w:r>
    </w:p>
    <w:p w:rsidR="00B356EB" w:rsidRDefault="00B356EB" w:rsidP="00AD7669">
      <w:pPr>
        <w:pStyle w:val="Default"/>
        <w:rPr>
          <w:b/>
          <w:bCs/>
          <w:i/>
          <w:color w:val="auto"/>
        </w:rPr>
      </w:pPr>
    </w:p>
    <w:p w:rsidR="00B356EB" w:rsidRDefault="00B356EB" w:rsidP="00980961">
      <w:pPr>
        <w:pStyle w:val="Default"/>
        <w:jc w:val="both"/>
        <w:rPr>
          <w:bCs/>
          <w:color w:val="auto"/>
        </w:rPr>
      </w:pPr>
      <w:r>
        <w:rPr>
          <w:b/>
          <w:bCs/>
          <w:i/>
          <w:color w:val="auto"/>
        </w:rPr>
        <w:t xml:space="preserve">      </w:t>
      </w:r>
      <w:r w:rsidRPr="00946821">
        <w:rPr>
          <w:bCs/>
          <w:color w:val="auto"/>
        </w:rPr>
        <w:t xml:space="preserve"> Řídí se dle ČSN 34 3085 ed.2 a souvisejících předpisů</w:t>
      </w:r>
      <w:r>
        <w:rPr>
          <w:bCs/>
          <w:color w:val="auto"/>
        </w:rPr>
        <w:t xml:space="preserve">. Provozovatel musí zhotovit pro každý požární objekt Požární předpisy, kde určí, které části el. zařízení a jakým způsobem se musí vypínat. Určení pracovníci musí být s tímto předpisem seznámeni. </w:t>
      </w:r>
    </w:p>
    <w:p w:rsidR="00B356EB" w:rsidRDefault="00B356EB" w:rsidP="004B4BB9">
      <w:pPr>
        <w:pStyle w:val="Default"/>
        <w:jc w:val="both"/>
        <w:rPr>
          <w:bCs/>
          <w:color w:val="auto"/>
        </w:rPr>
      </w:pPr>
      <w:r>
        <w:rPr>
          <w:bCs/>
          <w:color w:val="auto"/>
        </w:rPr>
        <w:t xml:space="preserve">   Pro odstavení dieselagregátu v případě požáru, který má automatické spuštění při výpadku-vypnutí přívodu z trafostanice, bude u vstupu do místnost NZEE, 1,5m nad zemí, instalován ve skříňce pod sklem ovladač nouzového zastavení s aretací (ve skříňce Schneider) typ XALK178F.</w:t>
      </w:r>
      <w:r w:rsidRPr="00946821">
        <w:rPr>
          <w:bCs/>
          <w:color w:val="auto"/>
        </w:rPr>
        <w:t xml:space="preserve"> </w:t>
      </w:r>
      <w:r>
        <w:rPr>
          <w:bCs/>
          <w:color w:val="auto"/>
        </w:rPr>
        <w:t>Při jeho odblokování je nutné otočit hlavici. Bude připojen svorky CENTRAL STOP (SA1) ve skříni RDA.</w:t>
      </w:r>
    </w:p>
    <w:p w:rsidR="00B356EB" w:rsidRPr="00946821" w:rsidRDefault="00B356EB" w:rsidP="00AD7669">
      <w:pPr>
        <w:pStyle w:val="Default"/>
        <w:rPr>
          <w:bCs/>
          <w:color w:val="auto"/>
        </w:rPr>
      </w:pPr>
    </w:p>
    <w:p w:rsidR="00B356EB" w:rsidRPr="00CE2A0B" w:rsidRDefault="00B356EB" w:rsidP="00AD7669">
      <w:pPr>
        <w:pStyle w:val="Default"/>
      </w:pPr>
      <w:r>
        <w:rPr>
          <w:b/>
          <w:bCs/>
          <w:i/>
          <w:iCs/>
        </w:rPr>
        <w:t>4</w:t>
      </w:r>
      <w:r w:rsidRPr="00CE2A0B">
        <w:rPr>
          <w:b/>
          <w:bCs/>
          <w:i/>
          <w:iCs/>
        </w:rPr>
        <w:t>.</w:t>
      </w:r>
      <w:r>
        <w:rPr>
          <w:b/>
          <w:bCs/>
          <w:i/>
          <w:iCs/>
        </w:rPr>
        <w:t>2</w:t>
      </w:r>
      <w:r w:rsidRPr="00CE2A0B">
        <w:rPr>
          <w:b/>
          <w:bCs/>
          <w:i/>
          <w:iCs/>
        </w:rPr>
        <w:t xml:space="preserve">. Likvidace nebezpečných odpadů </w:t>
      </w:r>
    </w:p>
    <w:p w:rsidR="00B356EB" w:rsidRDefault="00B356EB" w:rsidP="00AD7669">
      <w:pPr>
        <w:pStyle w:val="Default"/>
        <w:rPr>
          <w:sz w:val="22"/>
          <w:szCs w:val="22"/>
        </w:rPr>
      </w:pPr>
      <w:r w:rsidRPr="00CE2A0B">
        <w:rPr>
          <w:sz w:val="22"/>
          <w:szCs w:val="22"/>
        </w:rPr>
        <w:t xml:space="preserve">Odpady budou klasifikovány v průběhu stavby a budou likvidovány oprávněnými firmami k likvidaci nebezpečných odpadů. S veškerými vznikajícími odpady musí zhotovitel nakládat v souladu se zákonem Zákon č. 185/2001 Sb. ve znění pozdějších předpisů - Zákon o odpadech a o změně některých dalších zákonů, Vyhláška č. 383/2001 Sb. ve znění pozdějších předpisů - Vyhláška o podrobnostech nakládání s odpady. Tuto likvidaci zajistí a následně doloží potřebnými doklady o likvidaci zhotovitel díla. </w:t>
      </w:r>
    </w:p>
    <w:p w:rsidR="00B356EB" w:rsidRPr="00CE2A0B" w:rsidRDefault="00B356EB" w:rsidP="00AD7669">
      <w:pPr>
        <w:pStyle w:val="Default"/>
        <w:rPr>
          <w:sz w:val="22"/>
          <w:szCs w:val="22"/>
        </w:rPr>
      </w:pPr>
    </w:p>
    <w:p w:rsidR="00B356EB" w:rsidRPr="00CE2A0B" w:rsidRDefault="00B356EB" w:rsidP="00AD7669">
      <w:pPr>
        <w:pStyle w:val="Default"/>
        <w:rPr>
          <w:sz w:val="22"/>
          <w:szCs w:val="22"/>
        </w:rPr>
      </w:pPr>
      <w:r w:rsidRPr="00CE2A0B">
        <w:rPr>
          <w:sz w:val="22"/>
          <w:szCs w:val="22"/>
        </w:rPr>
        <w:t xml:space="preserve">VLIV STAVBY NA ŽIVOTNÍ PROSTŘEDÍ </w:t>
      </w:r>
    </w:p>
    <w:p w:rsidR="00B356EB" w:rsidRPr="00CE2A0B" w:rsidRDefault="00B356EB" w:rsidP="00AD7669">
      <w:pPr>
        <w:pStyle w:val="Default"/>
        <w:rPr>
          <w:sz w:val="22"/>
          <w:szCs w:val="22"/>
        </w:rPr>
      </w:pPr>
      <w:r w:rsidRPr="00CE2A0B">
        <w:rPr>
          <w:sz w:val="22"/>
          <w:szCs w:val="22"/>
        </w:rPr>
        <w:t xml:space="preserve">Cílem je identifikovat hlavní druhy odpadů, které budou vznikat v rámci této stavby, včetně jejich předpokládaného množství v rámci realizace stavby. U jednotlivých druhů odpadů bude stručně popsán jejich vznik a způsob nakládání s nimi. </w:t>
      </w:r>
    </w:p>
    <w:p w:rsidR="00B356EB" w:rsidRPr="00CE2A0B" w:rsidRDefault="00B356EB" w:rsidP="00AD7669">
      <w:pPr>
        <w:pStyle w:val="Default"/>
        <w:rPr>
          <w:sz w:val="22"/>
          <w:szCs w:val="22"/>
        </w:rPr>
      </w:pPr>
      <w:r w:rsidRPr="00CE2A0B">
        <w:rPr>
          <w:b/>
          <w:bCs/>
          <w:i/>
          <w:iCs/>
          <w:sz w:val="22"/>
          <w:szCs w:val="22"/>
        </w:rPr>
        <w:t xml:space="preserve">Platná legislativa </w:t>
      </w:r>
    </w:p>
    <w:p w:rsidR="00B356EB" w:rsidRPr="00CE2A0B" w:rsidRDefault="00B356EB" w:rsidP="00AD7669">
      <w:pPr>
        <w:pStyle w:val="Default"/>
        <w:rPr>
          <w:sz w:val="22"/>
          <w:szCs w:val="22"/>
        </w:rPr>
      </w:pPr>
      <w:r w:rsidRPr="00CE2A0B">
        <w:rPr>
          <w:sz w:val="22"/>
          <w:szCs w:val="22"/>
        </w:rPr>
        <w:t>Při realizaci stavby budou vznikat odpady různých skupin a druhů. Bude se jednat jak o odpady kategorie „ostatní“ (O) tak o odpady ka</w:t>
      </w:r>
      <w:r>
        <w:rPr>
          <w:sz w:val="22"/>
          <w:szCs w:val="22"/>
        </w:rPr>
        <w:t>tegorie „nebezpečný“ odpad (N).</w:t>
      </w:r>
      <w:r w:rsidRPr="00CE2A0B">
        <w:rPr>
          <w:sz w:val="22"/>
          <w:szCs w:val="22"/>
        </w:rPr>
        <w:t xml:space="preserve"> </w:t>
      </w:r>
    </w:p>
    <w:p w:rsidR="00B356EB" w:rsidRDefault="00B356EB" w:rsidP="00AD7669">
      <w:pPr>
        <w:rPr>
          <w:rFonts w:ascii="Times New Roman" w:hAnsi="Times New Roman"/>
          <w:sz w:val="22"/>
        </w:rPr>
      </w:pPr>
      <w:r w:rsidRPr="00CE2A0B">
        <w:rPr>
          <w:rFonts w:ascii="Times New Roman" w:hAnsi="Times New Roman"/>
          <w:sz w:val="22"/>
        </w:rPr>
        <w:t>Nakládání s odpady se v České republice řídí ustanovením zákona č. 185/2001 Sb. o odpadech a o změně některých zákonů (zákon o odpadech), ve znění pozdějších předpisů. Zákon upravuje</w:t>
      </w:r>
      <w:r w:rsidRPr="00AD7669">
        <w:rPr>
          <w:rFonts w:ascii="Times New Roman" w:hAnsi="Times New Roman"/>
          <w:sz w:val="23"/>
          <w:szCs w:val="23"/>
        </w:rPr>
        <w:t xml:space="preserve"> </w:t>
      </w:r>
      <w:r w:rsidRPr="00CE2A0B">
        <w:rPr>
          <w:rFonts w:ascii="Times New Roman" w:hAnsi="Times New Roman"/>
          <w:sz w:val="22"/>
        </w:rPr>
        <w:t>nakládání s odpady po celou dobu životního cyklu odpadu, tedy od jeho vzniku až po jeho využití či odstranění. Provádění ustanovení zákona o odpadech upravují navazující vyhlášky.</w:t>
      </w:r>
    </w:p>
    <w:p w:rsidR="00B356EB" w:rsidRPr="00CE2A0B" w:rsidRDefault="00B356EB" w:rsidP="00AD7669">
      <w:pPr>
        <w:rPr>
          <w:rFonts w:ascii="Times New Roman" w:hAnsi="Times New Roman"/>
          <w:sz w:val="22"/>
        </w:rPr>
      </w:pPr>
    </w:p>
    <w:p w:rsidR="00B356EB" w:rsidRPr="00CE2A0B" w:rsidRDefault="00B356EB" w:rsidP="00AD7669">
      <w:pPr>
        <w:pStyle w:val="Default"/>
        <w:rPr>
          <w:sz w:val="22"/>
          <w:szCs w:val="22"/>
        </w:rPr>
      </w:pPr>
      <w:r w:rsidRPr="00CE2A0B">
        <w:rPr>
          <w:b/>
          <w:bCs/>
          <w:i/>
          <w:iCs/>
          <w:sz w:val="22"/>
          <w:szCs w:val="22"/>
        </w:rPr>
        <w:t xml:space="preserve">Nakládání s odpady </w:t>
      </w:r>
    </w:p>
    <w:p w:rsidR="00B356EB" w:rsidRPr="00CE2A0B" w:rsidRDefault="00B356EB" w:rsidP="00AD7669">
      <w:pPr>
        <w:pStyle w:val="Default"/>
        <w:rPr>
          <w:sz w:val="22"/>
          <w:szCs w:val="22"/>
        </w:rPr>
      </w:pPr>
      <w:r w:rsidRPr="00CE2A0B">
        <w:rPr>
          <w:sz w:val="22"/>
          <w:szCs w:val="22"/>
        </w:rPr>
        <w:t xml:space="preserve">Každý subjekt má při své činnosti nebo v rozsahu své působnosti a v mezích daných zákonem č. 185/2001 Sb. povinnost předcházet vzniku odpadů, omezovat jejich množství a nebezpečné vlastnosti a přednostně zajistit jejich využití před jejich odstraněním. </w:t>
      </w:r>
    </w:p>
    <w:p w:rsidR="00B356EB" w:rsidRPr="00CE2A0B" w:rsidRDefault="00B356EB" w:rsidP="00AD7669">
      <w:pPr>
        <w:pStyle w:val="Default"/>
        <w:rPr>
          <w:sz w:val="22"/>
          <w:szCs w:val="22"/>
        </w:rPr>
      </w:pPr>
      <w:r w:rsidRPr="00CE2A0B">
        <w:rPr>
          <w:sz w:val="22"/>
          <w:szCs w:val="22"/>
        </w:rPr>
        <w:t xml:space="preserve">Ve stavebním povolení bude zakotvena investorovi stavby povinnost nakládat s odpady v souladu se zákonem o odpadech. </w:t>
      </w:r>
    </w:p>
    <w:p w:rsidR="00B356EB" w:rsidRPr="00CE2A0B" w:rsidRDefault="00B356EB" w:rsidP="00AD7669">
      <w:pPr>
        <w:pStyle w:val="Default"/>
        <w:rPr>
          <w:sz w:val="22"/>
          <w:szCs w:val="22"/>
        </w:rPr>
      </w:pPr>
      <w:r w:rsidRPr="00CE2A0B">
        <w:rPr>
          <w:b/>
          <w:bCs/>
          <w:i/>
          <w:iCs/>
          <w:sz w:val="22"/>
          <w:szCs w:val="22"/>
        </w:rPr>
        <w:t xml:space="preserve">Nakládání s „ostatními“ odpady (O) </w:t>
      </w:r>
    </w:p>
    <w:p w:rsidR="00B356EB" w:rsidRPr="00CE2A0B" w:rsidRDefault="00B356EB" w:rsidP="00AD7669">
      <w:pPr>
        <w:pStyle w:val="Default"/>
        <w:rPr>
          <w:sz w:val="22"/>
          <w:szCs w:val="22"/>
        </w:rPr>
      </w:pPr>
      <w:r w:rsidRPr="00CE2A0B">
        <w:rPr>
          <w:sz w:val="22"/>
          <w:szCs w:val="22"/>
        </w:rPr>
        <w:t xml:space="preserve">Nakládání s odpady kategorie „ostatní“ se obecně řídí principy uvedenými výše. </w:t>
      </w:r>
    </w:p>
    <w:p w:rsidR="00B356EB" w:rsidRPr="00CE2A0B" w:rsidRDefault="00B356EB" w:rsidP="00AD7669">
      <w:pPr>
        <w:pStyle w:val="Default"/>
        <w:rPr>
          <w:sz w:val="22"/>
          <w:szCs w:val="22"/>
        </w:rPr>
      </w:pPr>
      <w:r w:rsidRPr="00CE2A0B">
        <w:rPr>
          <w:b/>
          <w:bCs/>
          <w:i/>
          <w:iCs/>
          <w:sz w:val="22"/>
          <w:szCs w:val="22"/>
        </w:rPr>
        <w:t xml:space="preserve">Nakládání s „nebezpečnými“ odpady (N) </w:t>
      </w:r>
    </w:p>
    <w:p w:rsidR="00B356EB" w:rsidRDefault="00B356EB" w:rsidP="00AD7669">
      <w:pPr>
        <w:pStyle w:val="Default"/>
        <w:rPr>
          <w:sz w:val="22"/>
          <w:szCs w:val="22"/>
        </w:rPr>
      </w:pPr>
      <w:r w:rsidRPr="00CE2A0B">
        <w:rPr>
          <w:sz w:val="22"/>
          <w:szCs w:val="22"/>
        </w:rPr>
        <w:t xml:space="preserve">Pokud je odpad, který vznikne v průběhu realizace stavby, uveden v Seznamu nebezpečných odpadů (příloha č. 2 vyhlášky č. 93/2016 Sb.), nebo bude smíšen či znečištěn některou ze složek uvedených v Seznamu složek, které činí odpad nebezpečným (příloha č. 5 zákona č. 185/2001 Sb.) nebo smíšen nebo znečištěn některým z odpadů uvedených v Seznamu nebezpečných odpadů (příloha č. 2 vyhlášky č 93/2016 Sb.), je původce povinen zařadit takovýto odpad do kategorie nebezpečný. </w:t>
      </w:r>
    </w:p>
    <w:p w:rsidR="00B356EB" w:rsidRDefault="00B356EB" w:rsidP="00AD7669">
      <w:pPr>
        <w:pStyle w:val="Default"/>
        <w:rPr>
          <w:sz w:val="22"/>
          <w:szCs w:val="22"/>
        </w:rPr>
      </w:pPr>
    </w:p>
    <w:p w:rsidR="00B356EB" w:rsidRPr="00CE2A0B" w:rsidRDefault="00B356EB" w:rsidP="00AD7669">
      <w:pPr>
        <w:pStyle w:val="Default"/>
        <w:rPr>
          <w:sz w:val="22"/>
          <w:szCs w:val="22"/>
        </w:rPr>
      </w:pPr>
    </w:p>
    <w:p w:rsidR="00B356EB" w:rsidRPr="00CE2A0B" w:rsidRDefault="00B356EB" w:rsidP="00AD7669">
      <w:pPr>
        <w:pStyle w:val="Default"/>
        <w:rPr>
          <w:sz w:val="22"/>
          <w:szCs w:val="22"/>
        </w:rPr>
      </w:pPr>
      <w:r w:rsidRPr="00CE2A0B">
        <w:rPr>
          <w:b/>
          <w:bCs/>
          <w:i/>
          <w:iCs/>
          <w:sz w:val="22"/>
          <w:szCs w:val="22"/>
        </w:rPr>
        <w:t xml:space="preserve">Hierarchie nakládání s odpady </w:t>
      </w:r>
    </w:p>
    <w:p w:rsidR="00B356EB" w:rsidRDefault="00B356EB" w:rsidP="00AD7669">
      <w:pPr>
        <w:pStyle w:val="Default"/>
        <w:rPr>
          <w:sz w:val="22"/>
          <w:szCs w:val="22"/>
        </w:rPr>
      </w:pPr>
      <w:r w:rsidRPr="00CE2A0B">
        <w:rPr>
          <w:sz w:val="22"/>
          <w:szCs w:val="22"/>
        </w:rPr>
        <w:t xml:space="preserve">Dle zákona č. 154/2010 Sb. je nutno postupovat dle hierarchie nakládání s odpady. </w:t>
      </w:r>
    </w:p>
    <w:p w:rsidR="00B356EB" w:rsidRPr="00CE2A0B" w:rsidRDefault="00B356EB" w:rsidP="00AD7669">
      <w:pPr>
        <w:pStyle w:val="Default"/>
        <w:rPr>
          <w:sz w:val="22"/>
          <w:szCs w:val="22"/>
        </w:rPr>
      </w:pPr>
    </w:p>
    <w:p w:rsidR="00B356EB" w:rsidRPr="00CE2A0B" w:rsidRDefault="00B356EB" w:rsidP="00AD7669">
      <w:pPr>
        <w:pStyle w:val="Default"/>
      </w:pPr>
      <w:r>
        <w:rPr>
          <w:b/>
          <w:bCs/>
          <w:i/>
          <w:iCs/>
        </w:rPr>
        <w:t>4</w:t>
      </w:r>
      <w:r w:rsidRPr="00CE2A0B">
        <w:rPr>
          <w:b/>
          <w:bCs/>
          <w:i/>
          <w:iCs/>
        </w:rPr>
        <w:t>.</w:t>
      </w:r>
      <w:r>
        <w:rPr>
          <w:b/>
          <w:bCs/>
          <w:i/>
          <w:iCs/>
        </w:rPr>
        <w:t>3</w:t>
      </w:r>
      <w:r w:rsidRPr="00CE2A0B">
        <w:rPr>
          <w:b/>
          <w:bCs/>
          <w:i/>
          <w:iCs/>
        </w:rPr>
        <w:t xml:space="preserve">. Požadavky na zabezpečení provozu a realizace </w:t>
      </w:r>
    </w:p>
    <w:p w:rsidR="00B356EB" w:rsidRPr="00CE2A0B" w:rsidRDefault="00B356EB" w:rsidP="00AD7669">
      <w:pPr>
        <w:pStyle w:val="Default"/>
        <w:rPr>
          <w:sz w:val="22"/>
          <w:szCs w:val="22"/>
        </w:rPr>
      </w:pPr>
      <w:r w:rsidRPr="00CE2A0B">
        <w:rPr>
          <w:sz w:val="22"/>
          <w:szCs w:val="22"/>
        </w:rPr>
        <w:t xml:space="preserve">Před započetím prací je bezpodmínečně nutno pro pracovní postupy zkoordinovat návaznosti a styčné body tohoto SO, a tím zajistit proveditelnost navrženého technického řešení. </w:t>
      </w:r>
    </w:p>
    <w:p w:rsidR="00B356EB" w:rsidRPr="00CE2A0B" w:rsidRDefault="00B356EB" w:rsidP="00AD7669">
      <w:pPr>
        <w:pStyle w:val="Default"/>
        <w:rPr>
          <w:sz w:val="22"/>
          <w:szCs w:val="22"/>
        </w:rPr>
      </w:pPr>
      <w:r w:rsidRPr="00CE2A0B">
        <w:rPr>
          <w:sz w:val="22"/>
          <w:szCs w:val="22"/>
        </w:rPr>
        <w:t xml:space="preserve">Pro provedení tohoto SO je nutná stavební připravenost zařízení, zajištění přístupnosti ze strany provozovatele, zajištění výluky a náhradního napájení, zajištění dopravy strojů a el. zař.. Realizační firma musí mít oprávnění pro práci na zařízení SŽDC, dle Směrnice SŽDC č.50 - Požadavky na odbornou způsobilost dodavatelů při činnostech na drahách provozovaných státní organizací Správa železniční dopravní cesty změna č.1. Organizace a harmonogram je řešen v části Organizace výstavby. </w:t>
      </w:r>
    </w:p>
    <w:p w:rsidR="00B356EB" w:rsidRDefault="00B356EB" w:rsidP="00AD7669">
      <w:pPr>
        <w:pStyle w:val="Default"/>
        <w:rPr>
          <w:b/>
          <w:bCs/>
          <w:i/>
          <w:iCs/>
          <w:sz w:val="23"/>
          <w:szCs w:val="23"/>
        </w:rPr>
      </w:pPr>
    </w:p>
    <w:p w:rsidR="00B356EB" w:rsidRPr="00CE2A0B" w:rsidRDefault="00B356EB" w:rsidP="00AD7669">
      <w:pPr>
        <w:pStyle w:val="Default"/>
      </w:pPr>
      <w:r>
        <w:rPr>
          <w:b/>
          <w:bCs/>
          <w:i/>
          <w:iCs/>
        </w:rPr>
        <w:t>4</w:t>
      </w:r>
      <w:r w:rsidRPr="00CE2A0B">
        <w:rPr>
          <w:b/>
          <w:bCs/>
          <w:i/>
          <w:iCs/>
        </w:rPr>
        <w:t>.</w:t>
      </w:r>
      <w:r>
        <w:rPr>
          <w:b/>
          <w:bCs/>
          <w:i/>
          <w:iCs/>
        </w:rPr>
        <w:t>4</w:t>
      </w:r>
      <w:r w:rsidRPr="00CE2A0B">
        <w:rPr>
          <w:b/>
          <w:bCs/>
          <w:i/>
          <w:iCs/>
        </w:rPr>
        <w:t xml:space="preserve">. Bezpečnost a hygiena práce </w:t>
      </w:r>
    </w:p>
    <w:p w:rsidR="00B356EB" w:rsidRPr="00CE2A0B" w:rsidRDefault="00B356EB" w:rsidP="00AD7669">
      <w:pPr>
        <w:pStyle w:val="Default"/>
        <w:rPr>
          <w:sz w:val="22"/>
          <w:szCs w:val="22"/>
        </w:rPr>
      </w:pPr>
      <w:r w:rsidRPr="00CE2A0B">
        <w:rPr>
          <w:sz w:val="22"/>
          <w:szCs w:val="22"/>
        </w:rPr>
        <w:t xml:space="preserve">Jedná </w:t>
      </w:r>
      <w:r w:rsidRPr="00263C0B">
        <w:rPr>
          <w:sz w:val="22"/>
          <w:szCs w:val="22"/>
        </w:rPr>
        <w:t xml:space="preserve">se o pracoviště </w:t>
      </w:r>
      <w:r>
        <w:rPr>
          <w:sz w:val="22"/>
          <w:szCs w:val="22"/>
        </w:rPr>
        <w:t xml:space="preserve">silové soustavy </w:t>
      </w:r>
      <w:r w:rsidRPr="00263C0B">
        <w:rPr>
          <w:sz w:val="22"/>
          <w:szCs w:val="22"/>
        </w:rPr>
        <w:t>nn</w:t>
      </w:r>
      <w:r>
        <w:rPr>
          <w:sz w:val="22"/>
          <w:szCs w:val="22"/>
        </w:rPr>
        <w:t xml:space="preserve"> do 1000V</w:t>
      </w:r>
      <w:r w:rsidRPr="00263C0B">
        <w:rPr>
          <w:sz w:val="22"/>
          <w:szCs w:val="22"/>
        </w:rPr>
        <w:t>.</w:t>
      </w:r>
      <w:r w:rsidRPr="00CE2A0B">
        <w:rPr>
          <w:sz w:val="22"/>
          <w:szCs w:val="22"/>
        </w:rPr>
        <w:t xml:space="preserve"> Před zahájením montážních prací musí být pracovníci montážní organizace prokazatelně proškoleni z příslušných norem, předpisů a musí se dodržovat veškerá bezpečnostní opatření v souladu s ČSN 33 2000 - 4 – 41 ed.3, ČSN EN 50110-1 ed. 3 Obsluha a práce na elektrických zařízeních. Vzdálenosti vodivých částí musí být v souladu s ČSN 33 3210, ČSN 33 </w:t>
      </w:r>
      <w:smartTag w:uri="urn:schemas-microsoft-com:office:smarttags" w:element="metricconverter">
        <w:smartTagPr>
          <w:attr w:name="ProductID" w:val="3220 a"/>
        </w:smartTagPr>
        <w:r w:rsidRPr="00CE2A0B">
          <w:rPr>
            <w:sz w:val="22"/>
            <w:szCs w:val="22"/>
          </w:rPr>
          <w:t>3220 a</w:t>
        </w:r>
      </w:smartTag>
      <w:r w:rsidRPr="00CE2A0B">
        <w:rPr>
          <w:sz w:val="22"/>
          <w:szCs w:val="22"/>
        </w:rPr>
        <w:t xml:space="preserve"> ČSN 33 2000 - 4 – 41 ed.3. Vodivé části přístrojů musí být příslušně barevně označeny (oranžově). V oblasti prováděných prací musí být zajištěn beznapěťový stav. Pracoviště musí být příslušně vymezeno a opatřeno výstrahami. Při práci se musí používat ochranné a pracovní pomůcky v souladu s ČSN. Na pracovišti musí být rovněž zajištěna a příslušně označená nouzová cesta úniku. </w:t>
      </w:r>
    </w:p>
    <w:p w:rsidR="00B356EB" w:rsidRPr="00CE2A0B" w:rsidRDefault="00B356EB" w:rsidP="00895349">
      <w:pPr>
        <w:spacing w:after="0" w:line="240" w:lineRule="auto"/>
        <w:rPr>
          <w:rFonts w:ascii="Times New Roman" w:hAnsi="Times New Roman"/>
          <w:sz w:val="22"/>
        </w:rPr>
      </w:pPr>
      <w:r w:rsidRPr="00CE2A0B">
        <w:rPr>
          <w:rFonts w:ascii="Times New Roman" w:hAnsi="Times New Roman"/>
          <w:sz w:val="22"/>
        </w:rPr>
        <w:t xml:space="preserve">Veškeré elektromontážní práce musí být provedeny podle platných norem a předpisů o ochraně zdraví, životního prostředí, nakládání s odpady a bezpečnosti práce. Dodavatel poučí uživatele o zásadách obsluhy a údržby el. zařízení, které mohou provádět osoby s odpovídající kvalifikací dle vyhlášky 50/78 Sb. </w:t>
      </w:r>
    </w:p>
    <w:p w:rsidR="00B356EB" w:rsidRPr="00CE2A0B" w:rsidRDefault="00B356EB" w:rsidP="00895349">
      <w:pPr>
        <w:spacing w:after="0" w:line="240" w:lineRule="auto"/>
        <w:rPr>
          <w:rFonts w:ascii="Times New Roman" w:hAnsi="Times New Roman"/>
          <w:sz w:val="22"/>
        </w:rPr>
      </w:pPr>
      <w:r w:rsidRPr="00CE2A0B">
        <w:rPr>
          <w:rFonts w:ascii="Times New Roman" w:hAnsi="Times New Roman"/>
          <w:sz w:val="22"/>
        </w:rPr>
        <w:t xml:space="preserve">Dodržování veškerých bezpečnostních předpisů v souladu s ČSN musí kontrolovat investor, provozovatel a montážní organizace. </w:t>
      </w:r>
    </w:p>
    <w:p w:rsidR="00B356EB" w:rsidRDefault="00B356EB" w:rsidP="00895349">
      <w:pPr>
        <w:pStyle w:val="Default"/>
        <w:rPr>
          <w:sz w:val="22"/>
          <w:szCs w:val="22"/>
        </w:rPr>
      </w:pPr>
      <w:r w:rsidRPr="00CE2A0B">
        <w:rPr>
          <w:sz w:val="22"/>
          <w:szCs w:val="22"/>
        </w:rPr>
        <w:t xml:space="preserve">Práce se budou provádět na vypnutém a zajištěném pracovišti. Staveniště pro práci musí být přesně definováno a ohraničeno. Musí být definovány nejbližší místa pod napětí. Pracovníci zhotovitele musí být s těmito podmínkami seznámeni provozovatelem a musí z toho existovat písemný zápis včetně podpisů všech pracovníků daného zhotovitele, kteří budou provádět dané práce. </w:t>
      </w:r>
    </w:p>
    <w:p w:rsidR="00B356EB" w:rsidRDefault="00B356EB" w:rsidP="00895349">
      <w:pPr>
        <w:pStyle w:val="Default"/>
        <w:rPr>
          <w:sz w:val="22"/>
          <w:szCs w:val="22"/>
        </w:rPr>
      </w:pPr>
    </w:p>
    <w:p w:rsidR="00B356EB" w:rsidRDefault="00B356EB" w:rsidP="00895349">
      <w:pPr>
        <w:pStyle w:val="Default"/>
        <w:rPr>
          <w:sz w:val="22"/>
          <w:szCs w:val="22"/>
        </w:rPr>
      </w:pPr>
    </w:p>
    <w:p w:rsidR="00B356EB" w:rsidRDefault="00B356EB" w:rsidP="004445C3">
      <w:pPr>
        <w:pStyle w:val="Default"/>
        <w:rPr>
          <w:sz w:val="22"/>
          <w:szCs w:val="22"/>
        </w:rPr>
      </w:pPr>
    </w:p>
    <w:p w:rsidR="00B356EB" w:rsidRDefault="00B356EB" w:rsidP="004445C3">
      <w:pPr>
        <w:pStyle w:val="Default"/>
        <w:rPr>
          <w:sz w:val="22"/>
          <w:szCs w:val="22"/>
        </w:rPr>
      </w:pPr>
    </w:p>
    <w:p w:rsidR="00B356EB" w:rsidRPr="00CE2A0B" w:rsidRDefault="00B356EB" w:rsidP="004445C3">
      <w:pPr>
        <w:pStyle w:val="Default"/>
      </w:pPr>
      <w:r>
        <w:rPr>
          <w:b/>
          <w:bCs/>
          <w:i/>
          <w:iCs/>
        </w:rPr>
        <w:t>4</w:t>
      </w:r>
      <w:r w:rsidRPr="00CE2A0B">
        <w:rPr>
          <w:b/>
          <w:bCs/>
          <w:i/>
          <w:iCs/>
        </w:rPr>
        <w:t>.</w:t>
      </w:r>
      <w:r>
        <w:rPr>
          <w:b/>
          <w:bCs/>
          <w:i/>
          <w:iCs/>
        </w:rPr>
        <w:t>5</w:t>
      </w:r>
      <w:r w:rsidRPr="00CE2A0B">
        <w:rPr>
          <w:b/>
          <w:bCs/>
          <w:i/>
          <w:iCs/>
        </w:rPr>
        <w:t xml:space="preserve">. Předpoklady pro uvedení do provozu </w:t>
      </w:r>
    </w:p>
    <w:p w:rsidR="00B356EB" w:rsidRPr="00CE2A0B" w:rsidRDefault="00B356EB" w:rsidP="004445C3">
      <w:pPr>
        <w:pStyle w:val="Default"/>
        <w:numPr>
          <w:ilvl w:val="0"/>
          <w:numId w:val="7"/>
        </w:numPr>
        <w:spacing w:after="44"/>
        <w:rPr>
          <w:sz w:val="22"/>
          <w:szCs w:val="22"/>
        </w:rPr>
      </w:pPr>
      <w:r w:rsidRPr="00CE2A0B">
        <w:rPr>
          <w:sz w:val="22"/>
          <w:szCs w:val="22"/>
        </w:rPr>
        <w:t xml:space="preserve">Souhlasný stav s projektovou dokumentací. </w:t>
      </w:r>
    </w:p>
    <w:p w:rsidR="00B356EB" w:rsidRPr="00CE2A0B" w:rsidRDefault="00B356EB" w:rsidP="004445C3">
      <w:pPr>
        <w:pStyle w:val="Default"/>
        <w:numPr>
          <w:ilvl w:val="0"/>
          <w:numId w:val="7"/>
        </w:numPr>
        <w:spacing w:after="44"/>
        <w:rPr>
          <w:sz w:val="22"/>
          <w:szCs w:val="22"/>
        </w:rPr>
      </w:pPr>
      <w:r w:rsidRPr="00CE2A0B">
        <w:rPr>
          <w:sz w:val="22"/>
          <w:szCs w:val="22"/>
        </w:rPr>
        <w:t xml:space="preserve">Komplexní vyzkoušení a nastavení. </w:t>
      </w:r>
    </w:p>
    <w:p w:rsidR="00B356EB" w:rsidRPr="00CE2A0B" w:rsidRDefault="00B356EB" w:rsidP="004445C3">
      <w:pPr>
        <w:pStyle w:val="Default"/>
        <w:numPr>
          <w:ilvl w:val="0"/>
          <w:numId w:val="7"/>
        </w:numPr>
        <w:spacing w:after="44"/>
        <w:rPr>
          <w:sz w:val="22"/>
          <w:szCs w:val="22"/>
        </w:rPr>
      </w:pPr>
      <w:r w:rsidRPr="00CE2A0B">
        <w:rPr>
          <w:sz w:val="22"/>
          <w:szCs w:val="22"/>
        </w:rPr>
        <w:t xml:space="preserve">Kompletní dokladová část od všech nových el. zařízení. </w:t>
      </w:r>
    </w:p>
    <w:p w:rsidR="00B356EB" w:rsidRPr="00CE2A0B" w:rsidRDefault="00B356EB" w:rsidP="004445C3">
      <w:pPr>
        <w:pStyle w:val="Default"/>
        <w:numPr>
          <w:ilvl w:val="0"/>
          <w:numId w:val="7"/>
        </w:numPr>
        <w:spacing w:after="44"/>
        <w:rPr>
          <w:sz w:val="22"/>
          <w:szCs w:val="22"/>
        </w:rPr>
      </w:pPr>
      <w:r w:rsidRPr="00CE2A0B">
        <w:rPr>
          <w:sz w:val="22"/>
          <w:szCs w:val="22"/>
        </w:rPr>
        <w:t xml:space="preserve">Osvědčení o kusových zkouškách a prohlášení o shodě. </w:t>
      </w:r>
    </w:p>
    <w:p w:rsidR="00B356EB" w:rsidRPr="00CE2A0B" w:rsidRDefault="00B356EB" w:rsidP="004445C3">
      <w:pPr>
        <w:pStyle w:val="Default"/>
        <w:numPr>
          <w:ilvl w:val="0"/>
          <w:numId w:val="7"/>
        </w:numPr>
        <w:spacing w:after="44"/>
        <w:rPr>
          <w:sz w:val="22"/>
          <w:szCs w:val="22"/>
        </w:rPr>
      </w:pPr>
      <w:r w:rsidRPr="00CE2A0B">
        <w:rPr>
          <w:sz w:val="22"/>
          <w:szCs w:val="22"/>
        </w:rPr>
        <w:t xml:space="preserve">Výchozí revize dle platných ČSN. </w:t>
      </w:r>
    </w:p>
    <w:p w:rsidR="00B356EB" w:rsidRPr="00CE2A0B" w:rsidRDefault="00B356EB" w:rsidP="004445C3">
      <w:pPr>
        <w:pStyle w:val="Default"/>
        <w:numPr>
          <w:ilvl w:val="0"/>
          <w:numId w:val="7"/>
        </w:numPr>
        <w:spacing w:after="44"/>
        <w:rPr>
          <w:sz w:val="22"/>
          <w:szCs w:val="22"/>
        </w:rPr>
      </w:pPr>
      <w:r w:rsidRPr="00CE2A0B">
        <w:rPr>
          <w:sz w:val="22"/>
          <w:szCs w:val="22"/>
        </w:rPr>
        <w:t xml:space="preserve">Protokol o technické prohlídce a zkoušce </w:t>
      </w:r>
    </w:p>
    <w:p w:rsidR="00B356EB" w:rsidRPr="00CE2A0B" w:rsidRDefault="00B356EB" w:rsidP="004445C3">
      <w:pPr>
        <w:pStyle w:val="Default"/>
        <w:numPr>
          <w:ilvl w:val="0"/>
          <w:numId w:val="7"/>
        </w:numPr>
        <w:spacing w:after="44"/>
        <w:rPr>
          <w:sz w:val="22"/>
          <w:szCs w:val="22"/>
        </w:rPr>
      </w:pPr>
      <w:r w:rsidRPr="00CE2A0B">
        <w:rPr>
          <w:sz w:val="22"/>
          <w:szCs w:val="22"/>
        </w:rPr>
        <w:t xml:space="preserve">Vydání průkazu způsobilosti na UTZ dle zákona č. 266/1994 Sb. </w:t>
      </w:r>
    </w:p>
    <w:p w:rsidR="00B356EB" w:rsidRDefault="00B356EB" w:rsidP="004445C3">
      <w:pPr>
        <w:pStyle w:val="Default"/>
        <w:numPr>
          <w:ilvl w:val="0"/>
          <w:numId w:val="7"/>
        </w:numPr>
        <w:rPr>
          <w:sz w:val="22"/>
          <w:szCs w:val="22"/>
        </w:rPr>
      </w:pPr>
      <w:r w:rsidRPr="00CE2A0B">
        <w:rPr>
          <w:sz w:val="22"/>
          <w:szCs w:val="22"/>
        </w:rPr>
        <w:t xml:space="preserve">Vyškolená obsluha s příslušnou kvalifikací dle ČSN EN 50110-1 ed. </w:t>
      </w:r>
      <w:smartTag w:uri="urn:schemas-microsoft-com:office:smarttags" w:element="metricconverter">
        <w:smartTagPr>
          <w:attr w:name="ProductID" w:val="3 a"/>
        </w:smartTagPr>
        <w:r w:rsidRPr="00CE2A0B">
          <w:rPr>
            <w:sz w:val="22"/>
            <w:szCs w:val="22"/>
          </w:rPr>
          <w:t>3 a</w:t>
        </w:r>
      </w:smartTag>
      <w:r w:rsidRPr="00CE2A0B">
        <w:rPr>
          <w:sz w:val="22"/>
          <w:szCs w:val="22"/>
        </w:rPr>
        <w:t xml:space="preserve"> vyhlášky č. 100/1995 Sb. a platných předpisů SŽDC a ČEZ, a.s. </w:t>
      </w:r>
    </w:p>
    <w:p w:rsidR="00B356EB" w:rsidRDefault="00B356EB" w:rsidP="00310FF5">
      <w:pPr>
        <w:pStyle w:val="Default"/>
        <w:rPr>
          <w:sz w:val="22"/>
          <w:szCs w:val="22"/>
        </w:rPr>
      </w:pPr>
    </w:p>
    <w:p w:rsidR="00B356EB" w:rsidRPr="00CE2A0B" w:rsidRDefault="00B356EB" w:rsidP="00310FF5">
      <w:pPr>
        <w:pStyle w:val="Default"/>
        <w:rPr>
          <w:sz w:val="22"/>
          <w:szCs w:val="22"/>
        </w:rPr>
      </w:pPr>
    </w:p>
    <w:p w:rsidR="00B356EB" w:rsidRDefault="00B356EB" w:rsidP="004445C3">
      <w:pPr>
        <w:pStyle w:val="Default"/>
        <w:rPr>
          <w:sz w:val="23"/>
          <w:szCs w:val="23"/>
        </w:rPr>
      </w:pPr>
    </w:p>
    <w:p w:rsidR="00B356EB" w:rsidRPr="00CE2A0B" w:rsidRDefault="00B356EB" w:rsidP="004445C3">
      <w:pPr>
        <w:pStyle w:val="Default"/>
      </w:pPr>
      <w:r>
        <w:rPr>
          <w:b/>
          <w:bCs/>
          <w:i/>
          <w:iCs/>
        </w:rPr>
        <w:t>4</w:t>
      </w:r>
      <w:r w:rsidRPr="00CE2A0B">
        <w:rPr>
          <w:b/>
          <w:bCs/>
          <w:i/>
          <w:iCs/>
        </w:rPr>
        <w:t xml:space="preserve">.5. Provoz a údržba </w:t>
      </w:r>
    </w:p>
    <w:p w:rsidR="00B356EB" w:rsidRPr="00CE2A0B" w:rsidRDefault="00B356EB" w:rsidP="004445C3">
      <w:pPr>
        <w:pStyle w:val="Default"/>
        <w:rPr>
          <w:sz w:val="22"/>
          <w:szCs w:val="22"/>
        </w:rPr>
      </w:pPr>
      <w:r w:rsidRPr="00CE2A0B">
        <w:rPr>
          <w:sz w:val="22"/>
          <w:szCs w:val="22"/>
        </w:rPr>
        <w:t xml:space="preserve">Pro provoz a údržbu je nutno dodržovat zejména: </w:t>
      </w:r>
    </w:p>
    <w:p w:rsidR="00B356EB" w:rsidRPr="00CE2A0B" w:rsidRDefault="00B356EB" w:rsidP="004445C3">
      <w:pPr>
        <w:pStyle w:val="Default"/>
        <w:numPr>
          <w:ilvl w:val="0"/>
          <w:numId w:val="8"/>
        </w:numPr>
        <w:spacing w:after="44"/>
        <w:rPr>
          <w:sz w:val="22"/>
          <w:szCs w:val="22"/>
        </w:rPr>
      </w:pPr>
      <w:r w:rsidRPr="00CE2A0B">
        <w:rPr>
          <w:sz w:val="22"/>
          <w:szCs w:val="22"/>
        </w:rPr>
        <w:t xml:space="preserve">Platné ČSN a TNŽ. </w:t>
      </w:r>
    </w:p>
    <w:p w:rsidR="00B356EB" w:rsidRPr="00CE2A0B" w:rsidRDefault="00B356EB" w:rsidP="004445C3">
      <w:pPr>
        <w:pStyle w:val="Default"/>
        <w:numPr>
          <w:ilvl w:val="0"/>
          <w:numId w:val="8"/>
        </w:numPr>
        <w:spacing w:after="44"/>
        <w:rPr>
          <w:sz w:val="22"/>
          <w:szCs w:val="22"/>
        </w:rPr>
      </w:pPr>
      <w:r w:rsidRPr="00CE2A0B">
        <w:rPr>
          <w:sz w:val="22"/>
          <w:szCs w:val="22"/>
        </w:rPr>
        <w:t xml:space="preserve">Předpisy výrobců zařízení. </w:t>
      </w:r>
    </w:p>
    <w:p w:rsidR="00B356EB" w:rsidRPr="00CE2A0B" w:rsidRDefault="00B356EB" w:rsidP="004445C3">
      <w:pPr>
        <w:pStyle w:val="Default"/>
        <w:numPr>
          <w:ilvl w:val="0"/>
          <w:numId w:val="8"/>
        </w:numPr>
        <w:spacing w:after="44"/>
        <w:rPr>
          <w:sz w:val="22"/>
          <w:szCs w:val="22"/>
        </w:rPr>
      </w:pPr>
      <w:r w:rsidRPr="00CE2A0B">
        <w:rPr>
          <w:sz w:val="22"/>
          <w:szCs w:val="22"/>
        </w:rPr>
        <w:t xml:space="preserve">Periodické revize a opravy dle příslušných ČSN a předpisů výrobců zařízení. </w:t>
      </w:r>
    </w:p>
    <w:p w:rsidR="00B356EB" w:rsidRPr="00CE2A0B" w:rsidRDefault="00B356EB" w:rsidP="004445C3">
      <w:pPr>
        <w:pStyle w:val="Default"/>
        <w:numPr>
          <w:ilvl w:val="0"/>
          <w:numId w:val="8"/>
        </w:numPr>
        <w:rPr>
          <w:sz w:val="22"/>
          <w:szCs w:val="22"/>
        </w:rPr>
      </w:pPr>
      <w:r w:rsidRPr="00CE2A0B">
        <w:rPr>
          <w:sz w:val="22"/>
          <w:szCs w:val="22"/>
        </w:rPr>
        <w:t xml:space="preserve">Předpisy SŽDC. </w:t>
      </w:r>
    </w:p>
    <w:p w:rsidR="00B356EB" w:rsidRDefault="00B356EB" w:rsidP="004445C3">
      <w:pPr>
        <w:pStyle w:val="Default"/>
        <w:rPr>
          <w:sz w:val="23"/>
          <w:szCs w:val="23"/>
        </w:rPr>
      </w:pPr>
    </w:p>
    <w:p w:rsidR="00B356EB" w:rsidRDefault="00B356EB" w:rsidP="004445C3">
      <w:pPr>
        <w:pStyle w:val="Default"/>
        <w:rPr>
          <w:b/>
          <w:bCs/>
          <w:sz w:val="22"/>
          <w:szCs w:val="22"/>
        </w:rPr>
      </w:pPr>
    </w:p>
    <w:p w:rsidR="00B356EB" w:rsidRDefault="00B356EB" w:rsidP="004445C3">
      <w:pPr>
        <w:pStyle w:val="Default"/>
        <w:rPr>
          <w:b/>
          <w:bCs/>
          <w:sz w:val="22"/>
          <w:szCs w:val="22"/>
        </w:rPr>
      </w:pPr>
    </w:p>
    <w:p w:rsidR="00B356EB" w:rsidRDefault="00B356EB" w:rsidP="004445C3">
      <w:pPr>
        <w:pStyle w:val="Default"/>
        <w:rPr>
          <w:b/>
          <w:bCs/>
          <w:sz w:val="22"/>
          <w:szCs w:val="22"/>
        </w:rPr>
      </w:pPr>
    </w:p>
    <w:p w:rsidR="00B356EB" w:rsidRDefault="00B356EB" w:rsidP="004445C3">
      <w:pPr>
        <w:pStyle w:val="Default"/>
        <w:rPr>
          <w:b/>
          <w:bCs/>
          <w:sz w:val="22"/>
          <w:szCs w:val="22"/>
        </w:rPr>
      </w:pPr>
    </w:p>
    <w:p w:rsidR="00B356EB" w:rsidRDefault="00B356EB" w:rsidP="004445C3">
      <w:pPr>
        <w:pStyle w:val="Default"/>
        <w:rPr>
          <w:b/>
          <w:bCs/>
          <w:sz w:val="22"/>
          <w:szCs w:val="22"/>
        </w:rPr>
      </w:pPr>
    </w:p>
    <w:p w:rsidR="00B356EB" w:rsidRDefault="00B356EB" w:rsidP="004445C3">
      <w:pPr>
        <w:pStyle w:val="Default"/>
        <w:rPr>
          <w:bCs/>
          <w:sz w:val="22"/>
          <w:szCs w:val="22"/>
        </w:rPr>
      </w:pPr>
      <w:r w:rsidRPr="007D5426">
        <w:rPr>
          <w:bCs/>
          <w:sz w:val="22"/>
          <w:szCs w:val="22"/>
        </w:rPr>
        <w:t xml:space="preserve"> 03/2019                                                                                   Zpracoval:</w:t>
      </w:r>
    </w:p>
    <w:p w:rsidR="00B356EB" w:rsidRDefault="00B356EB" w:rsidP="004445C3">
      <w:pPr>
        <w:pStyle w:val="Default"/>
        <w:rPr>
          <w:bCs/>
          <w:sz w:val="22"/>
          <w:szCs w:val="22"/>
        </w:rPr>
      </w:pPr>
    </w:p>
    <w:p w:rsidR="00B356EB" w:rsidRDefault="00B356EB" w:rsidP="004445C3">
      <w:pPr>
        <w:pStyle w:val="Default"/>
        <w:rPr>
          <w:bCs/>
          <w:sz w:val="22"/>
          <w:szCs w:val="22"/>
        </w:rPr>
      </w:pPr>
    </w:p>
    <w:p w:rsidR="00B356EB" w:rsidRDefault="00B356EB" w:rsidP="004445C3">
      <w:pPr>
        <w:pStyle w:val="Default"/>
        <w:rPr>
          <w:bCs/>
          <w:sz w:val="22"/>
          <w:szCs w:val="22"/>
        </w:rPr>
      </w:pPr>
    </w:p>
    <w:sectPr w:rsidR="00B356EB" w:rsidSect="00B722F3">
      <w:headerReference w:type="default" r:id="rId8"/>
      <w:footerReference w:type="default" r:id="rId9"/>
      <w:pgSz w:w="11906" w:h="16838"/>
      <w:pgMar w:top="1916" w:right="1417" w:bottom="1417" w:left="1417" w:header="1135" w:footer="708"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56EB" w:rsidRDefault="00B356EB" w:rsidP="00B722F3">
      <w:pPr>
        <w:spacing w:after="0" w:line="240" w:lineRule="auto"/>
      </w:pPr>
      <w:r>
        <w:separator/>
      </w:r>
    </w:p>
  </w:endnote>
  <w:endnote w:type="continuationSeparator" w:id="0">
    <w:p w:rsidR="00B356EB" w:rsidRDefault="00B356EB" w:rsidP="00B722F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Segoe UI Semibold">
    <w:panose1 w:val="020B0702040204020203"/>
    <w:charset w:val="EE"/>
    <w:family w:val="swiss"/>
    <w:pitch w:val="variable"/>
    <w:sig w:usb0="E00002FF" w:usb1="4000A47B"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56EB" w:rsidRDefault="00B356EB">
    <w:pPr>
      <w:ind w:right="260"/>
      <w:rPr>
        <w:color w:val="0F243E"/>
        <w:sz w:val="26"/>
        <w:szCs w:val="26"/>
      </w:rPr>
    </w:pPr>
    <w:r>
      <w:rPr>
        <w:noProof/>
        <w:lang w:eastAsia="cs-CZ"/>
      </w:rPr>
      <w:pict>
        <v:shapetype id="_x0000_t202" coordsize="21600,21600" o:spt="202" path="m,l,21600r21600,l21600,xe">
          <v:stroke joinstyle="miter"/>
          <v:path gradientshapeok="t" o:connecttype="rect"/>
        </v:shapetype>
        <v:shape id="Textové pole 49" o:spid="_x0000_s2049" type="#_x0000_t202" style="position:absolute;margin-left:541.7pt;margin-top:782.95pt;width:29.75pt;height:42.05pt;z-index:251660288;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" stroked="f" strokeweight=".5pt">
          <v:textbox style="mso-fit-shape-to-text:t" inset="0,,0">
            <w:txbxContent>
              <w:p w:rsidR="00B356EB" w:rsidRPr="00B148E3" w:rsidRDefault="00B356EB">
                <w:pPr>
                  <w:spacing w:after="0"/>
                  <w:jc w:val="center"/>
                  <w:rPr>
                    <w:color w:val="0F243E"/>
                    <w:sz w:val="26"/>
                    <w:szCs w:val="26"/>
                  </w:rPr>
                </w:pPr>
                <w:r w:rsidRPr="00B148E3">
                  <w:rPr>
                    <w:color w:val="0F243E"/>
                    <w:sz w:val="26"/>
                    <w:szCs w:val="26"/>
                  </w:rPr>
                  <w:fldChar w:fldCharType="begin"/>
                </w:r>
                <w:r w:rsidRPr="00B148E3">
                  <w:rPr>
                    <w:color w:val="0F243E"/>
                    <w:sz w:val="26"/>
                    <w:szCs w:val="26"/>
                  </w:rPr>
                  <w:instrText>PAGE  \* Arabic  \* MERGEFORMAT</w:instrText>
                </w:r>
                <w:r w:rsidRPr="00B148E3">
                  <w:rPr>
                    <w:color w:val="0F243E"/>
                    <w:sz w:val="26"/>
                    <w:szCs w:val="26"/>
                  </w:rPr>
                  <w:fldChar w:fldCharType="separate"/>
                </w:r>
                <w:r>
                  <w:rPr>
                    <w:noProof/>
                    <w:color w:val="0F243E"/>
                    <w:sz w:val="26"/>
                    <w:szCs w:val="26"/>
                  </w:rPr>
                  <w:t>8</w:t>
                </w:r>
                <w:r w:rsidRPr="00B148E3">
                  <w:rPr>
                    <w:color w:val="0F243E"/>
                    <w:sz w:val="26"/>
                    <w:szCs w:val="26"/>
                  </w:rPr>
                  <w:fldChar w:fldCharType="end"/>
                </w:r>
              </w:p>
            </w:txbxContent>
          </v:textbox>
          <w10:wrap anchorx="page" anchory="page"/>
        </v:shape>
      </w:pict>
    </w:r>
  </w:p>
  <w:p w:rsidR="00B356EB" w:rsidRDefault="00B356E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56EB" w:rsidRDefault="00B356EB" w:rsidP="00B722F3">
      <w:pPr>
        <w:spacing w:after="0" w:line="240" w:lineRule="auto"/>
      </w:pPr>
      <w:r>
        <w:separator/>
      </w:r>
    </w:p>
  </w:footnote>
  <w:footnote w:type="continuationSeparator" w:id="0">
    <w:p w:rsidR="00B356EB" w:rsidRDefault="00B356EB" w:rsidP="00B722F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56EB" w:rsidRDefault="00B356EB" w:rsidP="00B722F3">
    <w:pPr>
      <w:pStyle w:val="Default"/>
      <w:rPr>
        <w:sz w:val="20"/>
        <w:szCs w:val="20"/>
      </w:rPr>
    </w:pPr>
    <w:r w:rsidRPr="00CC02FB">
      <w:rPr>
        <w:sz w:val="20"/>
        <w:szCs w:val="20"/>
      </w:rPr>
      <w:t>Název stavby:</w:t>
    </w:r>
    <w:r>
      <w:rPr>
        <w:sz w:val="20"/>
        <w:szCs w:val="20"/>
      </w:rPr>
      <w:t xml:space="preserve"> Oprava budovy RZZ, Kunovice - Loučka</w:t>
    </w:r>
  </w:p>
  <w:p w:rsidR="00B356EB" w:rsidRPr="00C9049F" w:rsidRDefault="00B356EB" w:rsidP="00C9049F">
    <w:pPr>
      <w:pStyle w:val="Default"/>
      <w:rPr>
        <w:sz w:val="20"/>
        <w:szCs w:val="20"/>
      </w:rPr>
    </w:pPr>
    <w:r>
      <w:t xml:space="preserve">                    </w:t>
    </w:r>
    <w:r w:rsidRPr="00C9049F">
      <w:rPr>
        <w:sz w:val="20"/>
        <w:szCs w:val="20"/>
      </w:rPr>
      <w:t xml:space="preserve">Oprava elektroinstalace </w:t>
    </w:r>
  </w:p>
  <w:p w:rsidR="00B356EB" w:rsidRDefault="00B356E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477DC8"/>
    <w:multiLevelType w:val="hybridMultilevel"/>
    <w:tmpl w:val="E58262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F7D5AD7"/>
    <w:multiLevelType w:val="multilevel"/>
    <w:tmpl w:val="5504DEE6"/>
    <w:lvl w:ilvl="0">
      <w:start w:val="2"/>
      <w:numFmt w:val="decimal"/>
      <w:lvlText w:val="%1."/>
      <w:lvlJc w:val="left"/>
      <w:pPr>
        <w:tabs>
          <w:tab w:val="num" w:pos="360"/>
        </w:tabs>
        <w:ind w:left="360" w:hanging="360"/>
      </w:pPr>
      <w:rPr>
        <w:rFonts w:cs="Times New Roman" w:hint="default"/>
      </w:rPr>
    </w:lvl>
    <w:lvl w:ilvl="1">
      <w:start w:val="6"/>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1B8C0E10"/>
    <w:multiLevelType w:val="multilevel"/>
    <w:tmpl w:val="414EAE86"/>
    <w:lvl w:ilvl="0">
      <w:start w:val="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
    <w:nsid w:val="20976C26"/>
    <w:multiLevelType w:val="hybridMultilevel"/>
    <w:tmpl w:val="87BA56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2AF4241"/>
    <w:multiLevelType w:val="multilevel"/>
    <w:tmpl w:val="E0CED69E"/>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271C0936"/>
    <w:multiLevelType w:val="multilevel"/>
    <w:tmpl w:val="3EBC0CB2"/>
    <w:lvl w:ilvl="0">
      <w:start w:val="3"/>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2CFB5986"/>
    <w:multiLevelType w:val="hybridMultilevel"/>
    <w:tmpl w:val="ED7EA4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D401BC1"/>
    <w:multiLevelType w:val="hybridMultilevel"/>
    <w:tmpl w:val="F8A0A3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51591A4E"/>
    <w:multiLevelType w:val="multilevel"/>
    <w:tmpl w:val="9B28CFAA"/>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9">
    <w:nsid w:val="5684465E"/>
    <w:multiLevelType w:val="hybridMultilevel"/>
    <w:tmpl w:val="CE74F3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5B8D051A"/>
    <w:multiLevelType w:val="hybridMultilevel"/>
    <w:tmpl w:val="9B5A77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5F10411F"/>
    <w:multiLevelType w:val="hybridMultilevel"/>
    <w:tmpl w:val="18548DEC"/>
    <w:lvl w:ilvl="0" w:tplc="A8E28080">
      <w:start w:val="2"/>
      <w:numFmt w:val="bullet"/>
      <w:lvlText w:val="-"/>
      <w:lvlJc w:val="left"/>
      <w:pPr>
        <w:tabs>
          <w:tab w:val="num" w:pos="750"/>
        </w:tabs>
        <w:ind w:left="750" w:hanging="360"/>
      </w:pPr>
      <w:rPr>
        <w:rFonts w:ascii="Times New Roman" w:eastAsia="Times New Roman" w:hAnsi="Times New Roman" w:hint="default"/>
      </w:rPr>
    </w:lvl>
    <w:lvl w:ilvl="1" w:tplc="04050003" w:tentative="1">
      <w:start w:val="1"/>
      <w:numFmt w:val="bullet"/>
      <w:lvlText w:val="o"/>
      <w:lvlJc w:val="left"/>
      <w:pPr>
        <w:tabs>
          <w:tab w:val="num" w:pos="1470"/>
        </w:tabs>
        <w:ind w:left="1470" w:hanging="360"/>
      </w:pPr>
      <w:rPr>
        <w:rFonts w:ascii="Courier New" w:hAnsi="Courier New" w:hint="default"/>
      </w:rPr>
    </w:lvl>
    <w:lvl w:ilvl="2" w:tplc="04050005" w:tentative="1">
      <w:start w:val="1"/>
      <w:numFmt w:val="bullet"/>
      <w:lvlText w:val=""/>
      <w:lvlJc w:val="left"/>
      <w:pPr>
        <w:tabs>
          <w:tab w:val="num" w:pos="2190"/>
        </w:tabs>
        <w:ind w:left="2190" w:hanging="360"/>
      </w:pPr>
      <w:rPr>
        <w:rFonts w:ascii="Wingdings" w:hAnsi="Wingdings" w:hint="default"/>
      </w:rPr>
    </w:lvl>
    <w:lvl w:ilvl="3" w:tplc="04050001" w:tentative="1">
      <w:start w:val="1"/>
      <w:numFmt w:val="bullet"/>
      <w:lvlText w:val=""/>
      <w:lvlJc w:val="left"/>
      <w:pPr>
        <w:tabs>
          <w:tab w:val="num" w:pos="2910"/>
        </w:tabs>
        <w:ind w:left="2910" w:hanging="360"/>
      </w:pPr>
      <w:rPr>
        <w:rFonts w:ascii="Symbol" w:hAnsi="Symbol" w:hint="default"/>
      </w:rPr>
    </w:lvl>
    <w:lvl w:ilvl="4" w:tplc="04050003" w:tentative="1">
      <w:start w:val="1"/>
      <w:numFmt w:val="bullet"/>
      <w:lvlText w:val="o"/>
      <w:lvlJc w:val="left"/>
      <w:pPr>
        <w:tabs>
          <w:tab w:val="num" w:pos="3630"/>
        </w:tabs>
        <w:ind w:left="3630" w:hanging="360"/>
      </w:pPr>
      <w:rPr>
        <w:rFonts w:ascii="Courier New" w:hAnsi="Courier New" w:hint="default"/>
      </w:rPr>
    </w:lvl>
    <w:lvl w:ilvl="5" w:tplc="04050005" w:tentative="1">
      <w:start w:val="1"/>
      <w:numFmt w:val="bullet"/>
      <w:lvlText w:val=""/>
      <w:lvlJc w:val="left"/>
      <w:pPr>
        <w:tabs>
          <w:tab w:val="num" w:pos="4350"/>
        </w:tabs>
        <w:ind w:left="4350" w:hanging="360"/>
      </w:pPr>
      <w:rPr>
        <w:rFonts w:ascii="Wingdings" w:hAnsi="Wingdings" w:hint="default"/>
      </w:rPr>
    </w:lvl>
    <w:lvl w:ilvl="6" w:tplc="04050001" w:tentative="1">
      <w:start w:val="1"/>
      <w:numFmt w:val="bullet"/>
      <w:lvlText w:val=""/>
      <w:lvlJc w:val="left"/>
      <w:pPr>
        <w:tabs>
          <w:tab w:val="num" w:pos="5070"/>
        </w:tabs>
        <w:ind w:left="5070" w:hanging="360"/>
      </w:pPr>
      <w:rPr>
        <w:rFonts w:ascii="Symbol" w:hAnsi="Symbol" w:hint="default"/>
      </w:rPr>
    </w:lvl>
    <w:lvl w:ilvl="7" w:tplc="04050003" w:tentative="1">
      <w:start w:val="1"/>
      <w:numFmt w:val="bullet"/>
      <w:lvlText w:val="o"/>
      <w:lvlJc w:val="left"/>
      <w:pPr>
        <w:tabs>
          <w:tab w:val="num" w:pos="5790"/>
        </w:tabs>
        <w:ind w:left="5790" w:hanging="360"/>
      </w:pPr>
      <w:rPr>
        <w:rFonts w:ascii="Courier New" w:hAnsi="Courier New" w:hint="default"/>
      </w:rPr>
    </w:lvl>
    <w:lvl w:ilvl="8" w:tplc="04050005" w:tentative="1">
      <w:start w:val="1"/>
      <w:numFmt w:val="bullet"/>
      <w:lvlText w:val=""/>
      <w:lvlJc w:val="left"/>
      <w:pPr>
        <w:tabs>
          <w:tab w:val="num" w:pos="6510"/>
        </w:tabs>
        <w:ind w:left="6510" w:hanging="360"/>
      </w:pPr>
      <w:rPr>
        <w:rFonts w:ascii="Wingdings" w:hAnsi="Wingdings" w:hint="default"/>
      </w:rPr>
    </w:lvl>
  </w:abstractNum>
  <w:abstractNum w:abstractNumId="12">
    <w:nsid w:val="627E4C9D"/>
    <w:multiLevelType w:val="hybridMultilevel"/>
    <w:tmpl w:val="72AA7A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6A534FB9"/>
    <w:multiLevelType w:val="multilevel"/>
    <w:tmpl w:val="7C9A926E"/>
    <w:lvl w:ilvl="0">
      <w:start w:val="2"/>
      <w:numFmt w:val="decimal"/>
      <w:lvlText w:val="%1"/>
      <w:lvlJc w:val="left"/>
      <w:pPr>
        <w:tabs>
          <w:tab w:val="num" w:pos="390"/>
        </w:tabs>
        <w:ind w:left="390" w:hanging="390"/>
      </w:pPr>
      <w:rPr>
        <w:rFonts w:cs="Times New Roman" w:hint="default"/>
      </w:rPr>
    </w:lvl>
    <w:lvl w:ilvl="1">
      <w:start w:val="2"/>
      <w:numFmt w:val="decimal"/>
      <w:lvlText w:val="%1.%2"/>
      <w:lvlJc w:val="left"/>
      <w:pPr>
        <w:tabs>
          <w:tab w:val="num" w:pos="390"/>
        </w:tabs>
        <w:ind w:left="390" w:hanging="39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4">
    <w:nsid w:val="73E901B1"/>
    <w:multiLevelType w:val="hybridMultilevel"/>
    <w:tmpl w:val="B4141932"/>
    <w:lvl w:ilvl="0" w:tplc="E9B8C900">
      <w:start w:val="1"/>
      <w:numFmt w:val="decimal"/>
      <w:lvlText w:val="%1."/>
      <w:lvlJc w:val="left"/>
      <w:pPr>
        <w:tabs>
          <w:tab w:val="num" w:pos="690"/>
        </w:tabs>
        <w:ind w:left="690" w:hanging="360"/>
      </w:pPr>
      <w:rPr>
        <w:rFonts w:cs="Times New Roman" w:hint="default"/>
      </w:rPr>
    </w:lvl>
    <w:lvl w:ilvl="1" w:tplc="04050019" w:tentative="1">
      <w:start w:val="1"/>
      <w:numFmt w:val="lowerLetter"/>
      <w:lvlText w:val="%2."/>
      <w:lvlJc w:val="left"/>
      <w:pPr>
        <w:tabs>
          <w:tab w:val="num" w:pos="1410"/>
        </w:tabs>
        <w:ind w:left="1410" w:hanging="360"/>
      </w:pPr>
      <w:rPr>
        <w:rFonts w:cs="Times New Roman"/>
      </w:rPr>
    </w:lvl>
    <w:lvl w:ilvl="2" w:tplc="0405001B" w:tentative="1">
      <w:start w:val="1"/>
      <w:numFmt w:val="lowerRoman"/>
      <w:lvlText w:val="%3."/>
      <w:lvlJc w:val="right"/>
      <w:pPr>
        <w:tabs>
          <w:tab w:val="num" w:pos="2130"/>
        </w:tabs>
        <w:ind w:left="2130" w:hanging="180"/>
      </w:pPr>
      <w:rPr>
        <w:rFonts w:cs="Times New Roman"/>
      </w:rPr>
    </w:lvl>
    <w:lvl w:ilvl="3" w:tplc="0405000F" w:tentative="1">
      <w:start w:val="1"/>
      <w:numFmt w:val="decimal"/>
      <w:lvlText w:val="%4."/>
      <w:lvlJc w:val="left"/>
      <w:pPr>
        <w:tabs>
          <w:tab w:val="num" w:pos="2850"/>
        </w:tabs>
        <w:ind w:left="2850" w:hanging="360"/>
      </w:pPr>
      <w:rPr>
        <w:rFonts w:cs="Times New Roman"/>
      </w:rPr>
    </w:lvl>
    <w:lvl w:ilvl="4" w:tplc="04050019" w:tentative="1">
      <w:start w:val="1"/>
      <w:numFmt w:val="lowerLetter"/>
      <w:lvlText w:val="%5."/>
      <w:lvlJc w:val="left"/>
      <w:pPr>
        <w:tabs>
          <w:tab w:val="num" w:pos="3570"/>
        </w:tabs>
        <w:ind w:left="3570" w:hanging="360"/>
      </w:pPr>
      <w:rPr>
        <w:rFonts w:cs="Times New Roman"/>
      </w:rPr>
    </w:lvl>
    <w:lvl w:ilvl="5" w:tplc="0405001B" w:tentative="1">
      <w:start w:val="1"/>
      <w:numFmt w:val="lowerRoman"/>
      <w:lvlText w:val="%6."/>
      <w:lvlJc w:val="right"/>
      <w:pPr>
        <w:tabs>
          <w:tab w:val="num" w:pos="4290"/>
        </w:tabs>
        <w:ind w:left="4290" w:hanging="180"/>
      </w:pPr>
      <w:rPr>
        <w:rFonts w:cs="Times New Roman"/>
      </w:rPr>
    </w:lvl>
    <w:lvl w:ilvl="6" w:tplc="0405000F" w:tentative="1">
      <w:start w:val="1"/>
      <w:numFmt w:val="decimal"/>
      <w:lvlText w:val="%7."/>
      <w:lvlJc w:val="left"/>
      <w:pPr>
        <w:tabs>
          <w:tab w:val="num" w:pos="5010"/>
        </w:tabs>
        <w:ind w:left="5010" w:hanging="360"/>
      </w:pPr>
      <w:rPr>
        <w:rFonts w:cs="Times New Roman"/>
      </w:rPr>
    </w:lvl>
    <w:lvl w:ilvl="7" w:tplc="04050019" w:tentative="1">
      <w:start w:val="1"/>
      <w:numFmt w:val="lowerLetter"/>
      <w:lvlText w:val="%8."/>
      <w:lvlJc w:val="left"/>
      <w:pPr>
        <w:tabs>
          <w:tab w:val="num" w:pos="5730"/>
        </w:tabs>
        <w:ind w:left="5730" w:hanging="360"/>
      </w:pPr>
      <w:rPr>
        <w:rFonts w:cs="Times New Roman"/>
      </w:rPr>
    </w:lvl>
    <w:lvl w:ilvl="8" w:tplc="0405001B" w:tentative="1">
      <w:start w:val="1"/>
      <w:numFmt w:val="lowerRoman"/>
      <w:lvlText w:val="%9."/>
      <w:lvlJc w:val="right"/>
      <w:pPr>
        <w:tabs>
          <w:tab w:val="num" w:pos="6450"/>
        </w:tabs>
        <w:ind w:left="6450" w:hanging="180"/>
      </w:pPr>
      <w:rPr>
        <w:rFonts w:cs="Times New Roman"/>
      </w:rPr>
    </w:lvl>
  </w:abstractNum>
  <w:abstractNum w:abstractNumId="15">
    <w:nsid w:val="7CA9247E"/>
    <w:multiLevelType w:val="hybridMultilevel"/>
    <w:tmpl w:val="4E7C57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15"/>
  </w:num>
  <w:num w:numId="4">
    <w:abstractNumId w:val="0"/>
  </w:num>
  <w:num w:numId="5">
    <w:abstractNumId w:val="12"/>
  </w:num>
  <w:num w:numId="6">
    <w:abstractNumId w:val="6"/>
  </w:num>
  <w:num w:numId="7">
    <w:abstractNumId w:val="9"/>
  </w:num>
  <w:num w:numId="8">
    <w:abstractNumId w:val="10"/>
  </w:num>
  <w:num w:numId="9">
    <w:abstractNumId w:val="13"/>
  </w:num>
  <w:num w:numId="10">
    <w:abstractNumId w:val="11"/>
  </w:num>
  <w:num w:numId="11">
    <w:abstractNumId w:val="2"/>
  </w:num>
  <w:num w:numId="12">
    <w:abstractNumId w:val="1"/>
  </w:num>
  <w:num w:numId="13">
    <w:abstractNumId w:val="4"/>
  </w:num>
  <w:num w:numId="14">
    <w:abstractNumId w:val="8"/>
  </w:num>
  <w:num w:numId="15">
    <w:abstractNumId w:val="5"/>
  </w:num>
  <w:num w:numId="16">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722F3"/>
    <w:rsid w:val="000305EE"/>
    <w:rsid w:val="00035466"/>
    <w:rsid w:val="0003569E"/>
    <w:rsid w:val="000373AC"/>
    <w:rsid w:val="000378A8"/>
    <w:rsid w:val="00083C74"/>
    <w:rsid w:val="00084723"/>
    <w:rsid w:val="00096708"/>
    <w:rsid w:val="000B66C3"/>
    <w:rsid w:val="000D3CB9"/>
    <w:rsid w:val="000E5A11"/>
    <w:rsid w:val="000F2FA5"/>
    <w:rsid w:val="000F3591"/>
    <w:rsid w:val="00103A8F"/>
    <w:rsid w:val="0010743B"/>
    <w:rsid w:val="00112423"/>
    <w:rsid w:val="00115639"/>
    <w:rsid w:val="0012269A"/>
    <w:rsid w:val="00122BDB"/>
    <w:rsid w:val="00127826"/>
    <w:rsid w:val="001346E9"/>
    <w:rsid w:val="00147EC4"/>
    <w:rsid w:val="00155A79"/>
    <w:rsid w:val="0017069B"/>
    <w:rsid w:val="00181A0C"/>
    <w:rsid w:val="001A2ADC"/>
    <w:rsid w:val="001A643C"/>
    <w:rsid w:val="001B353E"/>
    <w:rsid w:val="001B5C43"/>
    <w:rsid w:val="001C16E4"/>
    <w:rsid w:val="001F2B82"/>
    <w:rsid w:val="001F6EFF"/>
    <w:rsid w:val="00220420"/>
    <w:rsid w:val="00236BF2"/>
    <w:rsid w:val="002371CE"/>
    <w:rsid w:val="0024196E"/>
    <w:rsid w:val="00263C0B"/>
    <w:rsid w:val="00264532"/>
    <w:rsid w:val="002701F8"/>
    <w:rsid w:val="00282649"/>
    <w:rsid w:val="002851A3"/>
    <w:rsid w:val="002D2500"/>
    <w:rsid w:val="002D4A17"/>
    <w:rsid w:val="002D4C07"/>
    <w:rsid w:val="002E6CA6"/>
    <w:rsid w:val="002F5834"/>
    <w:rsid w:val="00307BAA"/>
    <w:rsid w:val="00310FF5"/>
    <w:rsid w:val="003255D4"/>
    <w:rsid w:val="00340BD9"/>
    <w:rsid w:val="0034797C"/>
    <w:rsid w:val="0035108A"/>
    <w:rsid w:val="00351BB3"/>
    <w:rsid w:val="0035647C"/>
    <w:rsid w:val="00356CF7"/>
    <w:rsid w:val="00366839"/>
    <w:rsid w:val="003727EC"/>
    <w:rsid w:val="00381346"/>
    <w:rsid w:val="0038385B"/>
    <w:rsid w:val="003A15E6"/>
    <w:rsid w:val="003B776B"/>
    <w:rsid w:val="004015A5"/>
    <w:rsid w:val="00417768"/>
    <w:rsid w:val="00431EF1"/>
    <w:rsid w:val="004445C3"/>
    <w:rsid w:val="0044755C"/>
    <w:rsid w:val="0046356F"/>
    <w:rsid w:val="00467205"/>
    <w:rsid w:val="00490289"/>
    <w:rsid w:val="004902F4"/>
    <w:rsid w:val="0049146D"/>
    <w:rsid w:val="004B4BB9"/>
    <w:rsid w:val="004D7ADF"/>
    <w:rsid w:val="004E002A"/>
    <w:rsid w:val="004E01B1"/>
    <w:rsid w:val="004E35E1"/>
    <w:rsid w:val="004F2C70"/>
    <w:rsid w:val="00501793"/>
    <w:rsid w:val="00501F41"/>
    <w:rsid w:val="00507EA2"/>
    <w:rsid w:val="00511E1B"/>
    <w:rsid w:val="00520E38"/>
    <w:rsid w:val="00521AF9"/>
    <w:rsid w:val="00535997"/>
    <w:rsid w:val="00545855"/>
    <w:rsid w:val="00563B85"/>
    <w:rsid w:val="005763B0"/>
    <w:rsid w:val="005A2124"/>
    <w:rsid w:val="005E30A5"/>
    <w:rsid w:val="00612298"/>
    <w:rsid w:val="00616AD3"/>
    <w:rsid w:val="00644EBD"/>
    <w:rsid w:val="006456F1"/>
    <w:rsid w:val="00666292"/>
    <w:rsid w:val="00672815"/>
    <w:rsid w:val="00673B43"/>
    <w:rsid w:val="00674B11"/>
    <w:rsid w:val="006754B1"/>
    <w:rsid w:val="00677608"/>
    <w:rsid w:val="006812AF"/>
    <w:rsid w:val="0068790B"/>
    <w:rsid w:val="006A0755"/>
    <w:rsid w:val="006C2124"/>
    <w:rsid w:val="006D5FED"/>
    <w:rsid w:val="006F4EA5"/>
    <w:rsid w:val="00706B9C"/>
    <w:rsid w:val="007342F5"/>
    <w:rsid w:val="007362EC"/>
    <w:rsid w:val="007445F7"/>
    <w:rsid w:val="00767348"/>
    <w:rsid w:val="007777CD"/>
    <w:rsid w:val="00794756"/>
    <w:rsid w:val="00797837"/>
    <w:rsid w:val="007A0340"/>
    <w:rsid w:val="007C36DA"/>
    <w:rsid w:val="007D5426"/>
    <w:rsid w:val="007D65B9"/>
    <w:rsid w:val="007D6EAF"/>
    <w:rsid w:val="007E023C"/>
    <w:rsid w:val="007E7D74"/>
    <w:rsid w:val="007F0FF9"/>
    <w:rsid w:val="007F2483"/>
    <w:rsid w:val="00810EB9"/>
    <w:rsid w:val="0082342E"/>
    <w:rsid w:val="00824C9E"/>
    <w:rsid w:val="00840D6F"/>
    <w:rsid w:val="00853E38"/>
    <w:rsid w:val="00864888"/>
    <w:rsid w:val="00872D34"/>
    <w:rsid w:val="00882924"/>
    <w:rsid w:val="00883B84"/>
    <w:rsid w:val="00885537"/>
    <w:rsid w:val="00885CAE"/>
    <w:rsid w:val="00895349"/>
    <w:rsid w:val="008B149E"/>
    <w:rsid w:val="008C2FCC"/>
    <w:rsid w:val="008D0BA4"/>
    <w:rsid w:val="008D6FC5"/>
    <w:rsid w:val="008E286C"/>
    <w:rsid w:val="008E7B1D"/>
    <w:rsid w:val="008F5666"/>
    <w:rsid w:val="00913C94"/>
    <w:rsid w:val="009202A2"/>
    <w:rsid w:val="00946821"/>
    <w:rsid w:val="00951B43"/>
    <w:rsid w:val="00957420"/>
    <w:rsid w:val="00970797"/>
    <w:rsid w:val="00980961"/>
    <w:rsid w:val="009A10E0"/>
    <w:rsid w:val="009A7700"/>
    <w:rsid w:val="009A7D68"/>
    <w:rsid w:val="009B26B6"/>
    <w:rsid w:val="009B2C6C"/>
    <w:rsid w:val="009C1DAF"/>
    <w:rsid w:val="009D2A80"/>
    <w:rsid w:val="00A26CC7"/>
    <w:rsid w:val="00A367BC"/>
    <w:rsid w:val="00A53EBD"/>
    <w:rsid w:val="00A864F0"/>
    <w:rsid w:val="00A86949"/>
    <w:rsid w:val="00A94C55"/>
    <w:rsid w:val="00AA51C2"/>
    <w:rsid w:val="00AA6E42"/>
    <w:rsid w:val="00AD0DC9"/>
    <w:rsid w:val="00AD102E"/>
    <w:rsid w:val="00AD166B"/>
    <w:rsid w:val="00AD7669"/>
    <w:rsid w:val="00AE0386"/>
    <w:rsid w:val="00AE0B8D"/>
    <w:rsid w:val="00B05409"/>
    <w:rsid w:val="00B148E3"/>
    <w:rsid w:val="00B169FC"/>
    <w:rsid w:val="00B22633"/>
    <w:rsid w:val="00B356EB"/>
    <w:rsid w:val="00B37957"/>
    <w:rsid w:val="00B478ED"/>
    <w:rsid w:val="00B542E7"/>
    <w:rsid w:val="00B56D08"/>
    <w:rsid w:val="00B57444"/>
    <w:rsid w:val="00B619B5"/>
    <w:rsid w:val="00B63638"/>
    <w:rsid w:val="00B722F3"/>
    <w:rsid w:val="00B95E10"/>
    <w:rsid w:val="00BA2B37"/>
    <w:rsid w:val="00BA42AB"/>
    <w:rsid w:val="00BB65CB"/>
    <w:rsid w:val="00BC0AD5"/>
    <w:rsid w:val="00BD3FAA"/>
    <w:rsid w:val="00BF4CD1"/>
    <w:rsid w:val="00BF6655"/>
    <w:rsid w:val="00BF6A6B"/>
    <w:rsid w:val="00C0766A"/>
    <w:rsid w:val="00C51999"/>
    <w:rsid w:val="00C55E80"/>
    <w:rsid w:val="00C8440F"/>
    <w:rsid w:val="00C867CB"/>
    <w:rsid w:val="00C9049F"/>
    <w:rsid w:val="00C935F5"/>
    <w:rsid w:val="00C94F8E"/>
    <w:rsid w:val="00CA146A"/>
    <w:rsid w:val="00CA3600"/>
    <w:rsid w:val="00CC02FB"/>
    <w:rsid w:val="00CD5420"/>
    <w:rsid w:val="00CE1CE1"/>
    <w:rsid w:val="00CE2A0B"/>
    <w:rsid w:val="00CE6D6C"/>
    <w:rsid w:val="00CF12D1"/>
    <w:rsid w:val="00CF1DD3"/>
    <w:rsid w:val="00D05569"/>
    <w:rsid w:val="00D06D07"/>
    <w:rsid w:val="00D171F9"/>
    <w:rsid w:val="00D17807"/>
    <w:rsid w:val="00D30835"/>
    <w:rsid w:val="00D30902"/>
    <w:rsid w:val="00D4211C"/>
    <w:rsid w:val="00D4798C"/>
    <w:rsid w:val="00D65B9D"/>
    <w:rsid w:val="00D777E9"/>
    <w:rsid w:val="00DA48F3"/>
    <w:rsid w:val="00DB3B50"/>
    <w:rsid w:val="00DB6DEF"/>
    <w:rsid w:val="00DB7C4F"/>
    <w:rsid w:val="00DC37D8"/>
    <w:rsid w:val="00DE7244"/>
    <w:rsid w:val="00DF1D07"/>
    <w:rsid w:val="00DF6887"/>
    <w:rsid w:val="00E070E4"/>
    <w:rsid w:val="00E13D0F"/>
    <w:rsid w:val="00E13F0C"/>
    <w:rsid w:val="00E17633"/>
    <w:rsid w:val="00E4112C"/>
    <w:rsid w:val="00E55005"/>
    <w:rsid w:val="00E62F12"/>
    <w:rsid w:val="00E674EC"/>
    <w:rsid w:val="00E67627"/>
    <w:rsid w:val="00E81086"/>
    <w:rsid w:val="00E81FA2"/>
    <w:rsid w:val="00E84696"/>
    <w:rsid w:val="00EC1FC0"/>
    <w:rsid w:val="00EE1F31"/>
    <w:rsid w:val="00EE22CE"/>
    <w:rsid w:val="00EF4EFC"/>
    <w:rsid w:val="00EF64A5"/>
    <w:rsid w:val="00F03001"/>
    <w:rsid w:val="00F561B1"/>
    <w:rsid w:val="00F95A89"/>
    <w:rsid w:val="00FA35F5"/>
    <w:rsid w:val="00FC2CD6"/>
    <w:rsid w:val="00FC5176"/>
    <w:rsid w:val="00FD30CB"/>
    <w:rsid w:val="00FF20E0"/>
    <w:rsid w:val="00FF4110"/>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Verdana" w:eastAsia="Calibri" w:hAnsi="Verdana" w:cs="Times New Roman"/>
        <w:sz w:val="22"/>
        <w:szCs w:val="22"/>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BF6A6B"/>
    <w:pPr>
      <w:spacing w:after="200" w:line="276" w:lineRule="auto"/>
    </w:pPr>
    <w:rPr>
      <w:sz w:val="20"/>
      <w:lang w:eastAsia="en-US"/>
    </w:rPr>
  </w:style>
  <w:style w:type="paragraph" w:styleId="Heading1">
    <w:name w:val="heading 1"/>
    <w:basedOn w:val="Normal"/>
    <w:next w:val="Normal"/>
    <w:link w:val="Heading1Char"/>
    <w:uiPriority w:val="99"/>
    <w:qFormat/>
    <w:rsid w:val="00BF6A6B"/>
    <w:pPr>
      <w:keepNext/>
      <w:keepLines/>
      <w:spacing w:before="480" w:after="0"/>
      <w:outlineLvl w:val="0"/>
    </w:pPr>
    <w:rPr>
      <w:rFonts w:eastAsia="Times New Roman"/>
      <w:b/>
      <w:bCs/>
      <w:color w:val="365F91"/>
      <w:sz w:val="28"/>
      <w:szCs w:val="28"/>
    </w:rPr>
  </w:style>
  <w:style w:type="paragraph" w:styleId="Heading2">
    <w:name w:val="heading 2"/>
    <w:basedOn w:val="Normal"/>
    <w:next w:val="Normal"/>
    <w:link w:val="Heading2Char"/>
    <w:uiPriority w:val="99"/>
    <w:qFormat/>
    <w:rsid w:val="00BF6A6B"/>
    <w:pPr>
      <w:keepNext/>
      <w:keepLines/>
      <w:spacing w:before="200" w:after="0"/>
      <w:outlineLvl w:val="1"/>
    </w:pPr>
    <w:rPr>
      <w:rFonts w:eastAsia="Times New Roman"/>
      <w:b/>
      <w:bCs/>
      <w:color w:val="4F81BD"/>
      <w:sz w:val="26"/>
      <w:szCs w:val="26"/>
    </w:rPr>
  </w:style>
  <w:style w:type="paragraph" w:styleId="Heading3">
    <w:name w:val="heading 3"/>
    <w:basedOn w:val="Normal"/>
    <w:next w:val="Normal"/>
    <w:link w:val="Heading3Char"/>
    <w:uiPriority w:val="99"/>
    <w:qFormat/>
    <w:rsid w:val="00127826"/>
    <w:pPr>
      <w:keepNext/>
      <w:keepLines/>
      <w:spacing w:before="200" w:after="0"/>
      <w:outlineLvl w:val="2"/>
    </w:pPr>
    <w:rPr>
      <w:rFonts w:eastAsia="Times New Roman"/>
      <w:b/>
      <w:bCs/>
      <w:color w:val="4F81BD"/>
    </w:rPr>
  </w:style>
  <w:style w:type="paragraph" w:styleId="Heading4">
    <w:name w:val="heading 4"/>
    <w:basedOn w:val="Normal"/>
    <w:next w:val="Normal"/>
    <w:link w:val="Heading4Char"/>
    <w:uiPriority w:val="99"/>
    <w:qFormat/>
    <w:rsid w:val="00127826"/>
    <w:pPr>
      <w:keepNext/>
      <w:keepLines/>
      <w:spacing w:before="200" w:after="0"/>
      <w:outlineLvl w:val="3"/>
    </w:pPr>
    <w:rPr>
      <w:rFonts w:eastAsia="Times New Roman"/>
      <w:b/>
      <w:bCs/>
      <w:i/>
      <w:iCs/>
      <w:color w:val="4F81BD"/>
    </w:rPr>
  </w:style>
  <w:style w:type="paragraph" w:styleId="Heading5">
    <w:name w:val="heading 5"/>
    <w:basedOn w:val="Normal"/>
    <w:next w:val="Normal"/>
    <w:link w:val="Heading5Char"/>
    <w:uiPriority w:val="99"/>
    <w:qFormat/>
    <w:rsid w:val="00127826"/>
    <w:pPr>
      <w:keepNext/>
      <w:keepLines/>
      <w:spacing w:before="200" w:after="0"/>
      <w:outlineLvl w:val="4"/>
    </w:pPr>
    <w:rPr>
      <w:rFonts w:eastAsia="Times New Roman"/>
      <w:color w:val="243F60"/>
    </w:rPr>
  </w:style>
  <w:style w:type="paragraph" w:styleId="Heading6">
    <w:name w:val="heading 6"/>
    <w:basedOn w:val="Normal"/>
    <w:next w:val="Normal"/>
    <w:link w:val="Heading6Char"/>
    <w:uiPriority w:val="99"/>
    <w:qFormat/>
    <w:rsid w:val="00127826"/>
    <w:pPr>
      <w:keepNext/>
      <w:keepLines/>
      <w:spacing w:before="200" w:after="0"/>
      <w:outlineLvl w:val="5"/>
    </w:pPr>
    <w:rPr>
      <w:rFonts w:eastAsia="Times New Roman"/>
      <w:i/>
      <w:iCs/>
      <w:color w:val="243F60"/>
    </w:rPr>
  </w:style>
  <w:style w:type="paragraph" w:styleId="Heading7">
    <w:name w:val="heading 7"/>
    <w:basedOn w:val="Normal"/>
    <w:next w:val="Normal"/>
    <w:link w:val="Heading7Char"/>
    <w:uiPriority w:val="99"/>
    <w:qFormat/>
    <w:rsid w:val="00127826"/>
    <w:pPr>
      <w:keepNext/>
      <w:keepLines/>
      <w:spacing w:before="200" w:after="0"/>
      <w:outlineLvl w:val="6"/>
    </w:pPr>
    <w:rPr>
      <w:rFonts w:eastAsia="Times New Roman"/>
      <w:i/>
      <w:iCs/>
      <w:color w:val="404040"/>
    </w:rPr>
  </w:style>
  <w:style w:type="paragraph" w:styleId="Heading8">
    <w:name w:val="heading 8"/>
    <w:basedOn w:val="Normal"/>
    <w:next w:val="Normal"/>
    <w:link w:val="Heading8Char"/>
    <w:uiPriority w:val="99"/>
    <w:qFormat/>
    <w:rsid w:val="00127826"/>
    <w:pPr>
      <w:keepNext/>
      <w:keepLines/>
      <w:spacing w:before="200" w:after="0"/>
      <w:outlineLvl w:val="7"/>
    </w:pPr>
    <w:rPr>
      <w:rFonts w:eastAsia="Times New Roman"/>
      <w:color w:val="404040"/>
      <w:szCs w:val="20"/>
    </w:rPr>
  </w:style>
  <w:style w:type="paragraph" w:styleId="Heading9">
    <w:name w:val="heading 9"/>
    <w:basedOn w:val="Normal"/>
    <w:next w:val="Normal"/>
    <w:link w:val="Heading9Char"/>
    <w:uiPriority w:val="99"/>
    <w:qFormat/>
    <w:rsid w:val="00127826"/>
    <w:pPr>
      <w:keepNext/>
      <w:keepLines/>
      <w:spacing w:before="200" w:after="0"/>
      <w:outlineLvl w:val="8"/>
    </w:pPr>
    <w:rPr>
      <w:rFonts w:eastAsia="Times New Roman"/>
      <w:i/>
      <w:iCs/>
      <w:color w:val="40404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F6A6B"/>
    <w:rPr>
      <w:rFonts w:ascii="Verdana" w:hAnsi="Verdana" w:cs="Times New Roman"/>
      <w:b/>
      <w:bCs/>
      <w:color w:val="365F91"/>
      <w:sz w:val="28"/>
      <w:szCs w:val="28"/>
    </w:rPr>
  </w:style>
  <w:style w:type="character" w:customStyle="1" w:styleId="Heading2Char">
    <w:name w:val="Heading 2 Char"/>
    <w:basedOn w:val="DefaultParagraphFont"/>
    <w:link w:val="Heading2"/>
    <w:uiPriority w:val="99"/>
    <w:semiHidden/>
    <w:locked/>
    <w:rsid w:val="00BF6A6B"/>
    <w:rPr>
      <w:rFonts w:ascii="Verdana" w:hAnsi="Verdana" w:cs="Times New Roman"/>
      <w:b/>
      <w:bCs/>
      <w:color w:val="4F81BD"/>
      <w:sz w:val="26"/>
      <w:szCs w:val="26"/>
    </w:rPr>
  </w:style>
  <w:style w:type="character" w:customStyle="1" w:styleId="Heading3Char">
    <w:name w:val="Heading 3 Char"/>
    <w:basedOn w:val="DefaultParagraphFont"/>
    <w:link w:val="Heading3"/>
    <w:uiPriority w:val="99"/>
    <w:locked/>
    <w:rsid w:val="00127826"/>
    <w:rPr>
      <w:rFonts w:eastAsia="Times New Roman" w:cs="Times New Roman"/>
      <w:b/>
      <w:bCs/>
      <w:color w:val="4F81BD"/>
    </w:rPr>
  </w:style>
  <w:style w:type="character" w:customStyle="1" w:styleId="Heading4Char">
    <w:name w:val="Heading 4 Char"/>
    <w:basedOn w:val="DefaultParagraphFont"/>
    <w:link w:val="Heading4"/>
    <w:uiPriority w:val="99"/>
    <w:locked/>
    <w:rsid w:val="00127826"/>
    <w:rPr>
      <w:rFonts w:eastAsia="Times New Roman" w:cs="Times New Roman"/>
      <w:b/>
      <w:bCs/>
      <w:i/>
      <w:iCs/>
      <w:color w:val="4F81BD"/>
    </w:rPr>
  </w:style>
  <w:style w:type="character" w:customStyle="1" w:styleId="Heading5Char">
    <w:name w:val="Heading 5 Char"/>
    <w:basedOn w:val="DefaultParagraphFont"/>
    <w:link w:val="Heading5"/>
    <w:uiPriority w:val="99"/>
    <w:locked/>
    <w:rsid w:val="00127826"/>
    <w:rPr>
      <w:rFonts w:eastAsia="Times New Roman" w:cs="Times New Roman"/>
      <w:color w:val="243F60"/>
    </w:rPr>
  </w:style>
  <w:style w:type="character" w:customStyle="1" w:styleId="Heading6Char">
    <w:name w:val="Heading 6 Char"/>
    <w:basedOn w:val="DefaultParagraphFont"/>
    <w:link w:val="Heading6"/>
    <w:uiPriority w:val="99"/>
    <w:locked/>
    <w:rsid w:val="00127826"/>
    <w:rPr>
      <w:rFonts w:eastAsia="Times New Roman" w:cs="Times New Roman"/>
      <w:i/>
      <w:iCs/>
      <w:color w:val="243F60"/>
    </w:rPr>
  </w:style>
  <w:style w:type="character" w:customStyle="1" w:styleId="Heading7Char">
    <w:name w:val="Heading 7 Char"/>
    <w:basedOn w:val="DefaultParagraphFont"/>
    <w:link w:val="Heading7"/>
    <w:uiPriority w:val="99"/>
    <w:semiHidden/>
    <w:locked/>
    <w:rsid w:val="00127826"/>
    <w:rPr>
      <w:rFonts w:eastAsia="Times New Roman" w:cs="Times New Roman"/>
      <w:i/>
      <w:iCs/>
      <w:color w:val="404040"/>
    </w:rPr>
  </w:style>
  <w:style w:type="character" w:customStyle="1" w:styleId="Heading8Char">
    <w:name w:val="Heading 8 Char"/>
    <w:basedOn w:val="DefaultParagraphFont"/>
    <w:link w:val="Heading8"/>
    <w:uiPriority w:val="99"/>
    <w:locked/>
    <w:rsid w:val="00127826"/>
    <w:rPr>
      <w:rFonts w:eastAsia="Times New Roman" w:cs="Times New Roman"/>
      <w:color w:val="404040"/>
      <w:sz w:val="20"/>
      <w:szCs w:val="20"/>
    </w:rPr>
  </w:style>
  <w:style w:type="character" w:customStyle="1" w:styleId="Heading9Char">
    <w:name w:val="Heading 9 Char"/>
    <w:basedOn w:val="DefaultParagraphFont"/>
    <w:link w:val="Heading9"/>
    <w:uiPriority w:val="99"/>
    <w:locked/>
    <w:rsid w:val="00127826"/>
    <w:rPr>
      <w:rFonts w:eastAsia="Times New Roman" w:cs="Times New Roman"/>
      <w:i/>
      <w:iCs/>
      <w:color w:val="404040"/>
      <w:sz w:val="20"/>
      <w:szCs w:val="20"/>
    </w:rPr>
  </w:style>
  <w:style w:type="paragraph" w:styleId="NoSpacing">
    <w:name w:val="No Spacing"/>
    <w:uiPriority w:val="99"/>
    <w:qFormat/>
    <w:rsid w:val="00BF6A6B"/>
    <w:rPr>
      <w:sz w:val="20"/>
      <w:lang w:eastAsia="en-US"/>
    </w:rPr>
  </w:style>
  <w:style w:type="paragraph" w:styleId="Title">
    <w:name w:val="Title"/>
    <w:basedOn w:val="Normal"/>
    <w:next w:val="Normal"/>
    <w:link w:val="TitleChar"/>
    <w:uiPriority w:val="99"/>
    <w:qFormat/>
    <w:rsid w:val="00BF6A6B"/>
    <w:pPr>
      <w:pBdr>
        <w:bottom w:val="single" w:sz="8" w:space="4" w:color="4F81BD"/>
      </w:pBdr>
      <w:spacing w:after="300" w:line="240" w:lineRule="auto"/>
      <w:contextualSpacing/>
    </w:pPr>
    <w:rPr>
      <w:rFonts w:eastAsia="Times New Roman"/>
      <w:color w:val="17365D"/>
      <w:spacing w:val="5"/>
      <w:kern w:val="28"/>
      <w:sz w:val="52"/>
      <w:szCs w:val="52"/>
    </w:rPr>
  </w:style>
  <w:style w:type="character" w:customStyle="1" w:styleId="TitleChar">
    <w:name w:val="Title Char"/>
    <w:basedOn w:val="DefaultParagraphFont"/>
    <w:link w:val="Title"/>
    <w:uiPriority w:val="99"/>
    <w:locked/>
    <w:rsid w:val="00BF6A6B"/>
    <w:rPr>
      <w:rFonts w:ascii="Verdana" w:hAnsi="Verdana" w:cs="Times New Roman"/>
      <w:color w:val="17365D"/>
      <w:spacing w:val="5"/>
      <w:kern w:val="28"/>
      <w:sz w:val="52"/>
      <w:szCs w:val="52"/>
    </w:rPr>
  </w:style>
  <w:style w:type="paragraph" w:styleId="Subtitle">
    <w:name w:val="Subtitle"/>
    <w:basedOn w:val="Normal"/>
    <w:next w:val="Normal"/>
    <w:link w:val="SubtitleChar"/>
    <w:uiPriority w:val="99"/>
    <w:qFormat/>
    <w:rsid w:val="00BF6A6B"/>
    <w:pPr>
      <w:numPr>
        <w:ilvl w:val="1"/>
      </w:numPr>
    </w:pPr>
    <w:rPr>
      <w:rFonts w:eastAsia="Times New Roman"/>
      <w:i/>
      <w:iCs/>
      <w:color w:val="4F81BD"/>
      <w:spacing w:val="15"/>
      <w:sz w:val="24"/>
      <w:szCs w:val="24"/>
    </w:rPr>
  </w:style>
  <w:style w:type="character" w:customStyle="1" w:styleId="SubtitleChar">
    <w:name w:val="Subtitle Char"/>
    <w:basedOn w:val="DefaultParagraphFont"/>
    <w:link w:val="Subtitle"/>
    <w:uiPriority w:val="99"/>
    <w:locked/>
    <w:rsid w:val="00BF6A6B"/>
    <w:rPr>
      <w:rFonts w:ascii="Verdana" w:hAnsi="Verdana" w:cs="Times New Roman"/>
      <w:i/>
      <w:iCs/>
      <w:color w:val="4F81BD"/>
      <w:spacing w:val="15"/>
      <w:sz w:val="24"/>
      <w:szCs w:val="24"/>
    </w:rPr>
  </w:style>
  <w:style w:type="paragraph" w:styleId="Quote">
    <w:name w:val="Quote"/>
    <w:basedOn w:val="Normal"/>
    <w:next w:val="Normal"/>
    <w:link w:val="QuoteChar"/>
    <w:uiPriority w:val="99"/>
    <w:qFormat/>
    <w:rsid w:val="00BF6A6B"/>
    <w:rPr>
      <w:i/>
      <w:iCs/>
      <w:color w:val="000000"/>
    </w:rPr>
  </w:style>
  <w:style w:type="character" w:customStyle="1" w:styleId="QuoteChar">
    <w:name w:val="Quote Char"/>
    <w:basedOn w:val="DefaultParagraphFont"/>
    <w:link w:val="Quote"/>
    <w:uiPriority w:val="99"/>
    <w:locked/>
    <w:rsid w:val="00BF6A6B"/>
    <w:rPr>
      <w:rFonts w:ascii="Verdana" w:hAnsi="Verdana" w:cs="Times New Roman"/>
      <w:i/>
      <w:iCs/>
      <w:color w:val="000000"/>
    </w:rPr>
  </w:style>
  <w:style w:type="paragraph" w:styleId="IntenseQuote">
    <w:name w:val="Intense Quote"/>
    <w:basedOn w:val="Normal"/>
    <w:next w:val="Normal"/>
    <w:link w:val="IntenseQuoteChar"/>
    <w:uiPriority w:val="99"/>
    <w:qFormat/>
    <w:rsid w:val="00BF6A6B"/>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99"/>
    <w:locked/>
    <w:rsid w:val="00BF6A6B"/>
    <w:rPr>
      <w:rFonts w:ascii="Verdana" w:hAnsi="Verdana" w:cs="Times New Roman"/>
      <w:b/>
      <w:bCs/>
      <w:i/>
      <w:iCs/>
      <w:color w:val="4F81BD"/>
    </w:rPr>
  </w:style>
  <w:style w:type="paragraph" w:styleId="ListParagraph">
    <w:name w:val="List Paragraph"/>
    <w:basedOn w:val="Normal"/>
    <w:uiPriority w:val="99"/>
    <w:qFormat/>
    <w:rsid w:val="00BF6A6B"/>
    <w:pPr>
      <w:ind w:left="720"/>
      <w:contextualSpacing/>
    </w:pPr>
  </w:style>
  <w:style w:type="paragraph" w:customStyle="1" w:styleId="Default">
    <w:name w:val="Default"/>
    <w:uiPriority w:val="99"/>
    <w:rsid w:val="00B722F3"/>
    <w:pPr>
      <w:autoSpaceDE w:val="0"/>
      <w:autoSpaceDN w:val="0"/>
      <w:adjustRightInd w:val="0"/>
    </w:pPr>
    <w:rPr>
      <w:rFonts w:ascii="Times New Roman" w:hAnsi="Times New Roman"/>
      <w:color w:val="000000"/>
      <w:sz w:val="24"/>
      <w:szCs w:val="24"/>
      <w:lang w:eastAsia="en-US"/>
    </w:rPr>
  </w:style>
  <w:style w:type="paragraph" w:styleId="Header">
    <w:name w:val="header"/>
    <w:basedOn w:val="Normal"/>
    <w:link w:val="HeaderChar"/>
    <w:uiPriority w:val="99"/>
    <w:rsid w:val="00B722F3"/>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B722F3"/>
    <w:rPr>
      <w:rFonts w:cs="Times New Roman"/>
    </w:rPr>
  </w:style>
  <w:style w:type="paragraph" w:styleId="Footer">
    <w:name w:val="footer"/>
    <w:basedOn w:val="Normal"/>
    <w:link w:val="FooterChar"/>
    <w:uiPriority w:val="99"/>
    <w:rsid w:val="00B722F3"/>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B722F3"/>
    <w:rPr>
      <w:rFonts w:cs="Times New Roman"/>
    </w:rPr>
  </w:style>
  <w:style w:type="paragraph" w:styleId="BalloonText">
    <w:name w:val="Balloon Text"/>
    <w:basedOn w:val="Normal"/>
    <w:link w:val="BalloonTextChar"/>
    <w:uiPriority w:val="99"/>
    <w:semiHidden/>
    <w:rsid w:val="00B722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722F3"/>
    <w:rPr>
      <w:rFonts w:ascii="Tahoma" w:hAnsi="Tahoma" w:cs="Tahoma"/>
      <w:sz w:val="16"/>
      <w:szCs w:val="16"/>
    </w:rPr>
  </w:style>
  <w:style w:type="character" w:styleId="Strong">
    <w:name w:val="Strong"/>
    <w:basedOn w:val="DefaultParagraphFont"/>
    <w:uiPriority w:val="99"/>
    <w:qFormat/>
    <w:rsid w:val="00C867CB"/>
    <w:rPr>
      <w:rFonts w:ascii="Segoe UI Semibold" w:hAnsi="Segoe UI Semibold" w:cs="Times New Roman"/>
      <w:b/>
      <w:bCs/>
    </w:rPr>
  </w:style>
  <w:style w:type="character" w:styleId="Hyperlink">
    <w:name w:val="Hyperlink"/>
    <w:basedOn w:val="DefaultParagraphFont"/>
    <w:uiPriority w:val="99"/>
    <w:semiHidden/>
    <w:rsid w:val="00F561B1"/>
    <w:rPr>
      <w:rFonts w:cs="Times New Roman"/>
      <w:color w:val="2F6E99"/>
      <w:u w:val="single"/>
    </w:rPr>
  </w:style>
  <w:style w:type="character" w:styleId="FollowedHyperlink">
    <w:name w:val="FollowedHyperlink"/>
    <w:basedOn w:val="DefaultParagraphFont"/>
    <w:uiPriority w:val="99"/>
    <w:locked/>
    <w:rsid w:val="00B57444"/>
    <w:rPr>
      <w:rFonts w:cs="Times New Roman"/>
      <w:color w:val="800080"/>
      <w:u w:val="single"/>
    </w:rPr>
  </w:style>
  <w:style w:type="table" w:styleId="TableGrid">
    <w:name w:val="Table Grid"/>
    <w:basedOn w:val="TableNormal"/>
    <w:uiPriority w:val="99"/>
    <w:rsid w:val="003255D4"/>
    <w:pPr>
      <w:spacing w:after="200" w:line="276" w:lineRule="auto"/>
    </w:pPr>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11</Pages>
  <Words>4002</Words>
  <Characters>23615</Characters>
  <Application>Microsoft Office Outlook</Application>
  <DocSecurity>0</DocSecurity>
  <Lines>0</Lines>
  <Paragraphs>0</Paragraphs>
  <ScaleCrop>false</ScaleCrop>
  <Company>SZDC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OBSAH: </dc:title>
  <dc:subject/>
  <dc:creator>Kučík Martin, Ing.</dc:creator>
  <cp:keywords/>
  <dc:description/>
  <cp:lastModifiedBy>Lada19</cp:lastModifiedBy>
  <cp:revision>2</cp:revision>
  <dcterms:created xsi:type="dcterms:W3CDTF">2019-06-12T11:20:00Z</dcterms:created>
  <dcterms:modified xsi:type="dcterms:W3CDTF">2019-06-12T11:20:00Z</dcterms:modified>
</cp:coreProperties>
</file>